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75D0" w14:textId="77777777" w:rsidR="006579DB" w:rsidRDefault="006579DB" w:rsidP="006579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45FF9E87" w14:textId="77777777" w:rsidR="006579DB" w:rsidRPr="00CC1880" w:rsidRDefault="006579DB" w:rsidP="006579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mallCaps/>
          <w:sz w:val="24"/>
          <w:szCs w:val="24"/>
        </w:rPr>
        <w:t>Curriculum Vitae</w:t>
      </w:r>
    </w:p>
    <w:p w14:paraId="7A718585" w14:textId="77777777" w:rsidR="006579DB" w:rsidRPr="00CC1880" w:rsidRDefault="006579DB" w:rsidP="006579DB">
      <w:pPr>
        <w:numPr>
          <w:ilvl w:val="12"/>
          <w:numId w:val="0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01C2F68" w14:textId="77777777" w:rsidR="006579DB" w:rsidRPr="00CC1880" w:rsidRDefault="006579DB" w:rsidP="006579DB">
      <w:pPr>
        <w:numPr>
          <w:ilvl w:val="12"/>
          <w:numId w:val="0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04539ECC" w14:textId="77777777" w:rsidR="006579DB" w:rsidRPr="00CC1880" w:rsidRDefault="006579DB" w:rsidP="006579DB">
      <w:pPr>
        <w:numPr>
          <w:ilvl w:val="12"/>
          <w:numId w:val="0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Dina Khapaeva </w:t>
      </w:r>
    </w:p>
    <w:p w14:paraId="16FFAEE3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69E4E579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C1880">
        <w:rPr>
          <w:rFonts w:ascii="Times New Roman" w:hAnsi="Times New Roman" w:cs="Times New Roman"/>
          <w:smallCaps/>
          <w:sz w:val="24"/>
          <w:szCs w:val="24"/>
        </w:rPr>
        <w:t>Professor of Russian</w:t>
      </w:r>
    </w:p>
    <w:p w14:paraId="0D4436D7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C1880">
        <w:rPr>
          <w:rFonts w:ascii="Times New Roman" w:hAnsi="Times New Roman" w:cs="Times New Roman"/>
          <w:smallCaps/>
          <w:sz w:val="24"/>
          <w:szCs w:val="24"/>
        </w:rPr>
        <w:t>School of Modern Languages</w:t>
      </w:r>
    </w:p>
    <w:p w14:paraId="0CF88E74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C1880">
        <w:rPr>
          <w:rFonts w:ascii="Times New Roman" w:hAnsi="Times New Roman" w:cs="Times New Roman"/>
          <w:smallCaps/>
          <w:sz w:val="24"/>
          <w:szCs w:val="24"/>
        </w:rPr>
        <w:t>Swann 317</w:t>
      </w:r>
    </w:p>
    <w:p w14:paraId="367DC265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C1880">
        <w:rPr>
          <w:rFonts w:ascii="Times New Roman" w:hAnsi="Times New Roman" w:cs="Times New Roman"/>
          <w:smallCaps/>
          <w:sz w:val="24"/>
          <w:szCs w:val="24"/>
        </w:rPr>
        <w:t>613 Cherry St. NW</w:t>
      </w:r>
    </w:p>
    <w:p w14:paraId="119776C2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C1880">
        <w:rPr>
          <w:rFonts w:ascii="Times New Roman" w:hAnsi="Times New Roman" w:cs="Times New Roman"/>
          <w:smallCaps/>
          <w:sz w:val="24"/>
          <w:szCs w:val="24"/>
        </w:rPr>
        <w:t>Georgia Institute of Technology</w:t>
      </w:r>
    </w:p>
    <w:p w14:paraId="7AB3B0B0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C1880">
        <w:rPr>
          <w:rFonts w:ascii="Times New Roman" w:hAnsi="Times New Roman" w:cs="Times New Roman"/>
          <w:smallCaps/>
          <w:sz w:val="24"/>
          <w:szCs w:val="24"/>
        </w:rPr>
        <w:t>Atlanta, GA 30332-0375</w:t>
      </w:r>
    </w:p>
    <w:p w14:paraId="5A8E4353" w14:textId="77777777" w:rsidR="006579DB" w:rsidRPr="00CC1880" w:rsidRDefault="006579DB" w:rsidP="006579DB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  <w:sectPr w:rsidR="006579DB" w:rsidRPr="00CC1880" w:rsidSect="006579DB">
          <w:headerReference w:type="default" r:id="rId5"/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CC1880">
        <w:rPr>
          <w:rFonts w:ascii="Times New Roman" w:hAnsi="Times New Roman" w:cs="Times New Roman"/>
          <w:smallCaps/>
          <w:sz w:val="24"/>
          <w:szCs w:val="24"/>
        </w:rPr>
        <w:t>Email: dina.khapaeva@modlangs.gatech.edu</w:t>
      </w:r>
    </w:p>
    <w:p w14:paraId="07D88025" w14:textId="193F0E26" w:rsidR="006579DB" w:rsidRPr="00CC1880" w:rsidRDefault="006579DB" w:rsidP="006579DB">
      <w:pPr>
        <w:pStyle w:val="TOCHeading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D4B4C4" w14:textId="77777777" w:rsidR="006579DB" w:rsidRPr="00CC1880" w:rsidRDefault="006579DB" w:rsidP="006579DB">
      <w:pPr>
        <w:numPr>
          <w:ilvl w:val="12"/>
          <w:numId w:val="0"/>
        </w:numPr>
        <w:tabs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7B0FA" w14:textId="77777777" w:rsidR="006579DB" w:rsidRPr="00CC1880" w:rsidRDefault="006579DB" w:rsidP="006579DB">
      <w:pPr>
        <w:pStyle w:val="Heading2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Toc1732408"/>
      <w:r w:rsidRPr="00CC1880">
        <w:rPr>
          <w:rFonts w:ascii="Times New Roman" w:hAnsi="Times New Roman" w:cs="Times New Roman"/>
          <w:sz w:val="24"/>
          <w:szCs w:val="24"/>
        </w:rPr>
        <w:t>I.</w:t>
      </w:r>
      <w:r w:rsidRPr="00CC1880">
        <w:rPr>
          <w:rFonts w:ascii="Times New Roman" w:hAnsi="Times New Roman" w:cs="Times New Roman"/>
          <w:sz w:val="24"/>
          <w:szCs w:val="24"/>
        </w:rPr>
        <w:tab/>
        <w:t>Earned Degrees</w:t>
      </w:r>
      <w:bookmarkEnd w:id="0"/>
    </w:p>
    <w:p w14:paraId="67BD1E44" w14:textId="77777777" w:rsidR="006579DB" w:rsidRPr="00CC1880" w:rsidRDefault="006579DB" w:rsidP="006579DB">
      <w:pPr>
        <w:numPr>
          <w:ilvl w:val="12"/>
          <w:numId w:val="0"/>
        </w:numPr>
        <w:tabs>
          <w:tab w:val="left" w:pos="450"/>
          <w:tab w:val="left" w:pos="63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F006D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 xml:space="preserve">St. Petersburg State University, </w:t>
      </w:r>
      <w:r w:rsidRPr="00CC1880">
        <w:rPr>
          <w:rFonts w:ascii="Times New Roman" w:hAnsi="Times New Roman" w:cs="Times New Roman"/>
          <w:sz w:val="24"/>
          <w:szCs w:val="24"/>
        </w:rPr>
        <w:t>Department of History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55003AC0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Ph.D. (1988) in History    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04DAB9D6" w14:textId="77777777" w:rsidR="006579DB" w:rsidRPr="00CC1880" w:rsidRDefault="006579DB" w:rsidP="006579D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Dissertation: “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Urban Processes in Ancient Greece by Strabo and Pausanias</w:t>
      </w:r>
      <w:r w:rsidRPr="00CC1880">
        <w:rPr>
          <w:rFonts w:ascii="Times New Roman" w:hAnsi="Times New Roman" w:cs="Times New Roman"/>
          <w:sz w:val="24"/>
          <w:szCs w:val="24"/>
        </w:rPr>
        <w:t>”</w:t>
      </w:r>
    </w:p>
    <w:p w14:paraId="5617F14D" w14:textId="77777777" w:rsidR="006579DB" w:rsidRPr="00CC1880" w:rsidRDefault="006579DB" w:rsidP="006579DB">
      <w:pPr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CC1880">
        <w:rPr>
          <w:rFonts w:ascii="Times New Roman" w:hAnsi="Times New Roman" w:cs="Times New Roman"/>
          <w:bCs/>
          <w:sz w:val="24"/>
          <w:szCs w:val="24"/>
        </w:rPr>
        <w:t xml:space="preserve">   Advisor: Professor Eduard Frolov</w:t>
      </w:r>
    </w:p>
    <w:p w14:paraId="6F90F767" w14:textId="77777777" w:rsidR="006579DB" w:rsidRPr="00CC1880" w:rsidRDefault="006579DB" w:rsidP="006579DB">
      <w:pPr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</w:p>
    <w:p w14:paraId="277021DB" w14:textId="77777777" w:rsidR="006579DB" w:rsidRPr="00CC1880" w:rsidRDefault="006579DB" w:rsidP="006579DB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CC1880">
        <w:rPr>
          <w:rFonts w:ascii="Times New Roman" w:hAnsi="Times New Roman" w:cs="Times New Roman"/>
          <w:b/>
          <w:sz w:val="24"/>
          <w:szCs w:val="24"/>
        </w:rPr>
        <w:t xml:space="preserve">St. Petersburg State University, </w:t>
      </w:r>
      <w:r w:rsidRPr="00CC1880">
        <w:rPr>
          <w:rFonts w:ascii="Times New Roman" w:hAnsi="Times New Roman" w:cs="Times New Roman"/>
          <w:bCs/>
          <w:sz w:val="24"/>
          <w:szCs w:val="24"/>
        </w:rPr>
        <w:t>Department of History</w:t>
      </w:r>
    </w:p>
    <w:p w14:paraId="13CF9691" w14:textId="77777777" w:rsidR="006579DB" w:rsidRPr="00CC1880" w:rsidRDefault="006579DB" w:rsidP="006579DB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CC1880">
        <w:rPr>
          <w:rFonts w:ascii="Times New Roman" w:hAnsi="Times New Roman" w:cs="Times New Roman"/>
          <w:bCs/>
          <w:sz w:val="24"/>
          <w:szCs w:val="24"/>
        </w:rPr>
        <w:t>B.A. cum laude (1985) </w:t>
      </w:r>
    </w:p>
    <w:p w14:paraId="1DD00182" w14:textId="77777777" w:rsidR="006579DB" w:rsidRPr="00CC1880" w:rsidRDefault="006579DB" w:rsidP="006579DB">
      <w:pPr>
        <w:numPr>
          <w:ilvl w:val="12"/>
          <w:numId w:val="0"/>
        </w:numPr>
        <w:tabs>
          <w:tab w:val="left" w:pos="450"/>
          <w:tab w:val="left" w:pos="63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6A0FB" w14:textId="77777777" w:rsidR="006579DB" w:rsidRPr="00CC1880" w:rsidRDefault="006579DB" w:rsidP="006579DB">
      <w:pPr>
        <w:pStyle w:val="Heading2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Toc1732409"/>
      <w:r w:rsidRPr="00CC1880">
        <w:rPr>
          <w:rFonts w:ascii="Times New Roman" w:hAnsi="Times New Roman" w:cs="Times New Roman"/>
          <w:sz w:val="24"/>
          <w:szCs w:val="24"/>
        </w:rPr>
        <w:t>II.</w:t>
      </w:r>
      <w:r w:rsidRPr="00CC1880">
        <w:rPr>
          <w:rFonts w:ascii="Times New Roman" w:hAnsi="Times New Roman" w:cs="Times New Roman"/>
          <w:sz w:val="24"/>
          <w:szCs w:val="24"/>
        </w:rPr>
        <w:tab/>
        <w:t>Employment History</w:t>
      </w:r>
      <w:bookmarkEnd w:id="1"/>
    </w:p>
    <w:p w14:paraId="77EAA555" w14:textId="77777777" w:rsidR="006579DB" w:rsidRPr="00CC1880" w:rsidRDefault="006579DB" w:rsidP="006579DB">
      <w:pPr>
        <w:numPr>
          <w:ilvl w:val="12"/>
          <w:numId w:val="0"/>
        </w:numPr>
        <w:tabs>
          <w:tab w:val="left" w:pos="450"/>
          <w:tab w:val="left" w:pos="63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59A26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>School of Modern Languages, Georgia Institute of Technology, USA</w:t>
      </w:r>
    </w:p>
    <w:p w14:paraId="40878FC7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CC1880">
        <w:rPr>
          <w:rFonts w:ascii="Times New Roman" w:hAnsi="Times New Roman" w:cs="Times New Roman"/>
          <w:bCs/>
          <w:sz w:val="24"/>
          <w:szCs w:val="24"/>
        </w:rPr>
        <w:t>Fall 2012</w:t>
      </w:r>
      <w:r w:rsidRPr="00CC1880">
        <w:rPr>
          <w:rFonts w:ascii="Times New Roman" w:hAnsi="Times New Roman" w:cs="Times New Roman"/>
          <w:sz w:val="24"/>
          <w:szCs w:val="24"/>
        </w:rPr>
        <w:t>–</w:t>
      </w:r>
      <w:r w:rsidRPr="00CC1880">
        <w:rPr>
          <w:rFonts w:ascii="Times New Roman" w:hAnsi="Times New Roman" w:cs="Times New Roman"/>
          <w:bCs/>
          <w:sz w:val="24"/>
          <w:szCs w:val="24"/>
        </w:rPr>
        <w:t>Present</w:t>
      </w:r>
      <w:r w:rsidRPr="00CC1880">
        <w:rPr>
          <w:rFonts w:ascii="Times New Roman" w:hAnsi="Times New Roman" w:cs="Times New Roman"/>
          <w:sz w:val="24"/>
          <w:szCs w:val="24"/>
        </w:rPr>
        <w:t>–</w:t>
      </w:r>
      <w:r w:rsidRPr="00CC1880">
        <w:rPr>
          <w:rFonts w:ascii="Times New Roman" w:hAnsi="Times New Roman" w:cs="Times New Roman"/>
          <w:bCs/>
          <w:sz w:val="24"/>
          <w:szCs w:val="24"/>
        </w:rPr>
        <w:t>Professor of Russian</w:t>
      </w:r>
    </w:p>
    <w:p w14:paraId="2BA39565" w14:textId="77777777" w:rsidR="006579DB" w:rsidRPr="00CC1880" w:rsidRDefault="006579DB" w:rsidP="006579DB">
      <w:pPr>
        <w:widowControl w:val="0"/>
        <w:spacing w:after="0" w:line="240" w:lineRule="auto"/>
        <w:ind w:left="1530" w:hanging="81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2017–Present–Russian Program Director</w:t>
      </w:r>
    </w:p>
    <w:p w14:paraId="4A64D2C8" w14:textId="77777777" w:rsidR="006579DB" w:rsidRPr="00CC1880" w:rsidRDefault="006579DB" w:rsidP="006579DB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72CE8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 xml:space="preserve">University of Helsinki, Helsinki Collegium, Finland </w:t>
      </w:r>
    </w:p>
    <w:p w14:paraId="5D82897C" w14:textId="77777777" w:rsidR="006579DB" w:rsidRPr="005F3E77" w:rsidRDefault="006579DB" w:rsidP="006579D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2009–Spring 2012–Research Fellow</w:t>
      </w:r>
    </w:p>
    <w:p w14:paraId="73E145A4" w14:textId="77777777" w:rsidR="006579DB" w:rsidRPr="00CC1880" w:rsidRDefault="006579DB" w:rsidP="006579D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C1880">
        <w:rPr>
          <w:rFonts w:ascii="Times New Roman" w:hAnsi="Times New Roman" w:cs="Times New Roman"/>
          <w:b/>
          <w:bCs/>
          <w:sz w:val="24"/>
          <w:szCs w:val="24"/>
        </w:rPr>
        <w:t>Smolny</w:t>
      </w:r>
      <w:proofErr w:type="spellEnd"/>
      <w:r w:rsidRPr="00CC1880">
        <w:rPr>
          <w:rFonts w:ascii="Times New Roman" w:hAnsi="Times New Roman" w:cs="Times New Roman"/>
          <w:b/>
          <w:bCs/>
          <w:sz w:val="24"/>
          <w:szCs w:val="24"/>
        </w:rPr>
        <w:t xml:space="preserve"> College of Liberal Arts and Sciences, St. Petersburg State University and Bard College</w:t>
      </w:r>
    </w:p>
    <w:p w14:paraId="24399E7D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1998–Spring 2009–Associate Professor of History</w:t>
      </w:r>
    </w:p>
    <w:p w14:paraId="5181E944" w14:textId="77777777" w:rsidR="006579DB" w:rsidRPr="00CC1880" w:rsidRDefault="006579DB" w:rsidP="006579DB">
      <w:pPr>
        <w:spacing w:after="0" w:line="24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2006–2009–Director for Research</w:t>
      </w:r>
    </w:p>
    <w:p w14:paraId="7FDEB6F5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1998–2006–Director for International Relations</w:t>
      </w:r>
    </w:p>
    <w:p w14:paraId="1E1DCC5E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835F342" w14:textId="77777777" w:rsidR="006579DB" w:rsidRPr="00CC1880" w:rsidRDefault="006579DB" w:rsidP="006579DB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C1880">
        <w:rPr>
          <w:rFonts w:ascii="Times New Roman" w:hAnsi="Times New Roman" w:cs="Times New Roman"/>
          <w:b/>
          <w:sz w:val="24"/>
          <w:szCs w:val="24"/>
        </w:rPr>
        <w:t>Department of Philology, St. Petersburg State University, Russia</w:t>
      </w:r>
    </w:p>
    <w:p w14:paraId="48C22542" w14:textId="77777777" w:rsidR="006579DB" w:rsidRDefault="006579DB" w:rsidP="006579DB">
      <w:pPr>
        <w:spacing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1995–Spring 1998–</w:t>
      </w:r>
      <w:r w:rsidRPr="00CC1880">
        <w:rPr>
          <w:rFonts w:ascii="Times New Roman" w:hAnsi="Times New Roman" w:cs="Times New Roman"/>
          <w:bCs/>
          <w:sz w:val="24"/>
          <w:szCs w:val="24"/>
        </w:rPr>
        <w:t xml:space="preserve">Associate Professor of History </w:t>
      </w:r>
    </w:p>
    <w:p w14:paraId="0EF3B170" w14:textId="77777777" w:rsidR="006579DB" w:rsidRPr="00CC1880" w:rsidRDefault="006579DB" w:rsidP="006579DB">
      <w:pPr>
        <w:pStyle w:val="Heading2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Toc1732410"/>
      <w:r w:rsidRPr="00CC1880">
        <w:rPr>
          <w:rFonts w:ascii="Times New Roman" w:hAnsi="Times New Roman" w:cs="Times New Roman"/>
          <w:sz w:val="24"/>
          <w:szCs w:val="24"/>
        </w:rPr>
        <w:t>III.</w:t>
      </w:r>
      <w:r w:rsidRPr="00CC1880">
        <w:rPr>
          <w:rFonts w:ascii="Times New Roman" w:hAnsi="Times New Roman" w:cs="Times New Roman"/>
          <w:sz w:val="24"/>
          <w:szCs w:val="24"/>
        </w:rPr>
        <w:tab/>
        <w:t>Honors and Awards</w:t>
      </w:r>
      <w:bookmarkEnd w:id="2"/>
    </w:p>
    <w:p w14:paraId="35EADA19" w14:textId="77777777" w:rsidR="006579DB" w:rsidRDefault="006579DB" w:rsidP="006579DB">
      <w:pPr>
        <w:spacing w:after="0" w:line="240" w:lineRule="auto"/>
        <w:ind w:firstLine="450"/>
      </w:pPr>
    </w:p>
    <w:p w14:paraId="442FFC24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Fellowship, Institute for Advanced Studies, University of Strasbourg (2023-2024)</w:t>
      </w:r>
    </w:p>
    <w:p w14:paraId="7FE8C73E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Visiting Scholar, Russian and East Asian Languages and Cultures, Emory (2023)</w:t>
      </w:r>
    </w:p>
    <w:p w14:paraId="20309162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Excellence in Teaching, Honors Roll, Georgia Institute of Technology (2022)</w:t>
      </w:r>
    </w:p>
    <w:p w14:paraId="024619D2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Excellence in Teaching, Georgia Institute of Technology (2020)</w:t>
      </w:r>
    </w:p>
    <w:p w14:paraId="56595020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Excellence in Teaching, Georgia Institute of Technology (2019)</w:t>
      </w:r>
    </w:p>
    <w:p w14:paraId="3B63B65E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0F229F">
        <w:rPr>
          <w:rFonts w:ascii="Times New Roman" w:hAnsi="Times New Roman" w:cs="Times New Roman"/>
          <w:sz w:val="24"/>
          <w:szCs w:val="24"/>
          <w:lang w:val="fr-FR"/>
        </w:rPr>
        <w:t>Invited</w:t>
      </w:r>
      <w:proofErr w:type="spellEnd"/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229F">
        <w:rPr>
          <w:rFonts w:ascii="Times New Roman" w:hAnsi="Times New Roman" w:cs="Times New Roman"/>
          <w:sz w:val="24"/>
          <w:szCs w:val="24"/>
          <w:lang w:val="fr-FR"/>
        </w:rPr>
        <w:t>Professorship</w:t>
      </w:r>
      <w:proofErr w:type="spellEnd"/>
      <w:r w:rsidRPr="000F229F">
        <w:rPr>
          <w:rFonts w:ascii="Times New Roman" w:hAnsi="Times New Roman" w:cs="Times New Roman"/>
          <w:sz w:val="24"/>
          <w:szCs w:val="24"/>
          <w:lang w:val="fr-FR"/>
        </w:rPr>
        <w:t>, Écoles des Hautes Études en Sciences Sociales, Paris (2016)</w:t>
      </w:r>
    </w:p>
    <w:p w14:paraId="7B57FD5A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Dean’s Distinguished Researcher Award, Ivan Allen College of Liberal Arts, Georgia Institute of Technology (2014-2016)</w:t>
      </w:r>
    </w:p>
    <w:p w14:paraId="799F514A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Fellowship, Helsinki Collegium for Advanced Studies (2009-2012)</w:t>
      </w:r>
    </w:p>
    <w:p w14:paraId="1CB7F8C3" w14:textId="08DA9176" w:rsidR="006579DB" w:rsidRPr="006579DB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 xml:space="preserve">The shortlist and a special mention from the Jury for a book prize Prix Russophonie-2014 for </w:t>
      </w:r>
      <w:r w:rsidRPr="000F229F">
        <w:rPr>
          <w:rFonts w:ascii="Times New Roman" w:hAnsi="Times New Roman" w:cs="Times New Roman"/>
          <w:i/>
          <w:iCs/>
          <w:sz w:val="24"/>
          <w:szCs w:val="24"/>
        </w:rPr>
        <w:t xml:space="preserve">Portrait critique de la Russie: </w:t>
      </w:r>
      <w:proofErr w:type="spellStart"/>
      <w:r w:rsidRPr="000F229F">
        <w:rPr>
          <w:rFonts w:ascii="Times New Roman" w:hAnsi="Times New Roman" w:cs="Times New Roman"/>
          <w:i/>
          <w:iCs/>
          <w:sz w:val="24"/>
          <w:szCs w:val="24"/>
        </w:rPr>
        <w:t>Essais</w:t>
      </w:r>
      <w:proofErr w:type="spellEnd"/>
      <w:r w:rsidRPr="000F229F">
        <w:rPr>
          <w:rFonts w:ascii="Times New Roman" w:hAnsi="Times New Roman" w:cs="Times New Roman"/>
          <w:i/>
          <w:iCs/>
          <w:sz w:val="24"/>
          <w:szCs w:val="24"/>
        </w:rPr>
        <w:t xml:space="preserve"> sur la société </w:t>
      </w:r>
      <w:proofErr w:type="spellStart"/>
      <w:r w:rsidRPr="000F229F">
        <w:rPr>
          <w:rFonts w:ascii="Times New Roman" w:hAnsi="Times New Roman" w:cs="Times New Roman"/>
          <w:i/>
          <w:iCs/>
          <w:sz w:val="24"/>
          <w:szCs w:val="24"/>
        </w:rPr>
        <w:t>gothique</w:t>
      </w:r>
      <w:proofErr w:type="spellEnd"/>
      <w:r w:rsidRPr="000F229F">
        <w:rPr>
          <w:rFonts w:ascii="Times New Roman" w:hAnsi="Times New Roman" w:cs="Times New Roman"/>
          <w:sz w:val="24"/>
          <w:szCs w:val="24"/>
        </w:rPr>
        <w:t xml:space="preserve">, trad. par Nina Kehayan (Eds. de </w:t>
      </w:r>
      <w:proofErr w:type="spellStart"/>
      <w:r w:rsidRPr="000F229F">
        <w:rPr>
          <w:rFonts w:ascii="Times New Roman" w:hAnsi="Times New Roman" w:cs="Times New Roman"/>
          <w:sz w:val="24"/>
          <w:szCs w:val="24"/>
        </w:rPr>
        <w:t>l’Aube</w:t>
      </w:r>
      <w:proofErr w:type="spellEnd"/>
      <w:r w:rsidRPr="000F229F">
        <w:rPr>
          <w:rFonts w:ascii="Times New Roman" w:hAnsi="Times New Roman" w:cs="Times New Roman"/>
          <w:sz w:val="24"/>
          <w:szCs w:val="24"/>
        </w:rPr>
        <w:t>, 2012)</w:t>
      </w:r>
    </w:p>
    <w:p w14:paraId="58CF0DC1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229F">
        <w:rPr>
          <w:rFonts w:ascii="Times New Roman" w:hAnsi="Times New Roman" w:cs="Times New Roman"/>
          <w:sz w:val="24"/>
          <w:szCs w:val="24"/>
          <w:lang w:val="fr-FR"/>
        </w:rPr>
        <w:t>Bourse de stage Égide, Centre Russe, Caucasien et Centre-Européen, Écoles des Hautes Études en Sciences Sociales, Paris (2005)</w:t>
      </w:r>
    </w:p>
    <w:p w14:paraId="1A4F98CE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 xml:space="preserve">Carnegie Corporation of New York Writing Grant Award for the book </w:t>
      </w:r>
      <w:r w:rsidRPr="000F229F">
        <w:rPr>
          <w:rFonts w:ascii="Times New Roman" w:hAnsi="Times New Roman" w:cs="Times New Roman"/>
          <w:i/>
          <w:iCs/>
          <w:sz w:val="24"/>
          <w:szCs w:val="24"/>
        </w:rPr>
        <w:t>Dukes of the Republic at the Age of Translation: Humanities and Conceptual Revolution</w:t>
      </w:r>
      <w:r w:rsidRPr="000F229F">
        <w:rPr>
          <w:rFonts w:ascii="Times New Roman" w:hAnsi="Times New Roman" w:cs="Times New Roman"/>
          <w:sz w:val="24"/>
          <w:szCs w:val="24"/>
        </w:rPr>
        <w:t xml:space="preserve"> (2003)</w:t>
      </w:r>
    </w:p>
    <w:p w14:paraId="7AA5DBB1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 xml:space="preserve">The Open Society Institute – Budapest Writing Grant Award for the book </w:t>
      </w:r>
      <w:r w:rsidRPr="000F229F">
        <w:rPr>
          <w:rFonts w:ascii="Times New Roman" w:hAnsi="Times New Roman" w:cs="Times New Roman"/>
          <w:i/>
          <w:iCs/>
          <w:sz w:val="24"/>
          <w:szCs w:val="24"/>
        </w:rPr>
        <w:t xml:space="preserve">Time of Cosmopolitanism: Essays on Intellectual History </w:t>
      </w:r>
      <w:r w:rsidRPr="000F229F">
        <w:rPr>
          <w:rFonts w:ascii="Times New Roman" w:hAnsi="Times New Roman" w:cs="Times New Roman"/>
          <w:sz w:val="24"/>
          <w:szCs w:val="24"/>
        </w:rPr>
        <w:t>(2001)</w:t>
      </w:r>
    </w:p>
    <w:p w14:paraId="47EA12BB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International Policy Fellowship, The Open Society Institute-Budapest, Project “Translation and Society: Reform of Social Sciences Translation Practice” (1999-2000)</w:t>
      </w:r>
    </w:p>
    <w:p w14:paraId="79DD6C51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International Policy Fellowship, The Open Society Institute-Budapest, Project “Publishing to Promote Cross-Cultural Understanding” (1998-1999)</w:t>
      </w:r>
    </w:p>
    <w:p w14:paraId="3E915E34" w14:textId="77777777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  <w:lang w:val="fr-FR"/>
        </w:rPr>
        <w:t>Programme Pouchkine (</w:t>
      </w:r>
      <w:proofErr w:type="gramStart"/>
      <w:r w:rsidRPr="000F229F">
        <w:rPr>
          <w:rFonts w:ascii="Times New Roman" w:hAnsi="Times New Roman" w:cs="Times New Roman"/>
          <w:sz w:val="24"/>
          <w:szCs w:val="24"/>
          <w:lang w:val="fr-FR"/>
        </w:rPr>
        <w:t>Ministère</w:t>
      </w:r>
      <w:proofErr w:type="gramEnd"/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 des Affaires </w:t>
      </w:r>
      <w:proofErr w:type="spellStart"/>
      <w:r w:rsidRPr="000F229F">
        <w:rPr>
          <w:rFonts w:ascii="Times New Roman" w:hAnsi="Times New Roman" w:cs="Times New Roman"/>
          <w:sz w:val="24"/>
          <w:szCs w:val="24"/>
          <w:lang w:val="fr-FR"/>
        </w:rPr>
        <w:t>Etrangères</w:t>
      </w:r>
      <w:proofErr w:type="spellEnd"/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 de France), </w:t>
      </w:r>
      <w:r w:rsidRPr="000F229F">
        <w:rPr>
          <w:rFonts w:ascii="Times New Roman" w:hAnsi="Times New Roman" w:cs="Times New Roman"/>
          <w:sz w:val="24"/>
          <w:szCs w:val="24"/>
        </w:rPr>
        <w:t xml:space="preserve">Writing Grant Award </w:t>
      </w:r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for the translation of the </w:t>
      </w:r>
      <w:proofErr w:type="spellStart"/>
      <w:r w:rsidRPr="000F229F">
        <w:rPr>
          <w:rFonts w:ascii="Times New Roman" w:hAnsi="Times New Roman" w:cs="Times New Roman"/>
          <w:sz w:val="24"/>
          <w:szCs w:val="24"/>
          <w:lang w:val="fr-FR"/>
        </w:rPr>
        <w:t>selected</w:t>
      </w:r>
      <w:proofErr w:type="spellEnd"/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 articles </w:t>
      </w:r>
      <w:proofErr w:type="spellStart"/>
      <w:r w:rsidRPr="000F229F">
        <w:rPr>
          <w:rFonts w:ascii="Times New Roman" w:hAnsi="Times New Roman" w:cs="Times New Roman"/>
          <w:sz w:val="24"/>
          <w:szCs w:val="24"/>
          <w:lang w:val="fr-FR"/>
        </w:rPr>
        <w:t>from</w:t>
      </w:r>
      <w:proofErr w:type="spellEnd"/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F229F">
        <w:rPr>
          <w:rFonts w:ascii="Times New Roman" w:hAnsi="Times New Roman" w:cs="Times New Roman"/>
          <w:i/>
          <w:iCs/>
          <w:sz w:val="24"/>
          <w:szCs w:val="24"/>
          <w:lang w:val="fr-FR"/>
        </w:rPr>
        <w:t>Les Lieux de mémoire,</w:t>
      </w:r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 sous la </w:t>
      </w:r>
      <w:proofErr w:type="spellStart"/>
      <w:r w:rsidRPr="000F229F">
        <w:rPr>
          <w:rFonts w:ascii="Times New Roman" w:hAnsi="Times New Roman" w:cs="Times New Roman"/>
          <w:sz w:val="24"/>
          <w:szCs w:val="24"/>
          <w:lang w:val="fr-FR"/>
        </w:rPr>
        <w:t>dir</w:t>
      </w:r>
      <w:proofErr w:type="spellEnd"/>
      <w:r w:rsidRPr="000F229F">
        <w:rPr>
          <w:rFonts w:ascii="Times New Roman" w:hAnsi="Times New Roman" w:cs="Times New Roman"/>
          <w:sz w:val="24"/>
          <w:szCs w:val="24"/>
          <w:lang w:val="fr-FR"/>
        </w:rPr>
        <w:t xml:space="preserve">. de Pierre Nora (Éditions </w:t>
      </w:r>
      <w:r w:rsidRPr="000F229F">
        <w:rPr>
          <w:rFonts w:ascii="Times New Roman" w:hAnsi="Times New Roman" w:cs="Times New Roman"/>
          <w:sz w:val="24"/>
          <w:szCs w:val="24"/>
        </w:rPr>
        <w:t>Gallimard, Paris, 1984–1993) (1997)</w:t>
      </w:r>
    </w:p>
    <w:p w14:paraId="69D7D79D" w14:textId="440B1DCE" w:rsidR="006579DB" w:rsidRPr="000F229F" w:rsidRDefault="006579DB" w:rsidP="006579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9F">
        <w:rPr>
          <w:rFonts w:ascii="Times New Roman" w:hAnsi="Times New Roman" w:cs="Times New Roman"/>
          <w:sz w:val="24"/>
          <w:szCs w:val="24"/>
        </w:rPr>
        <w:t>Scholarship of the British Council and the Economic and Social Research Council, (1992-1993)</w:t>
      </w:r>
    </w:p>
    <w:p w14:paraId="112D2C22" w14:textId="77777777" w:rsidR="006579DB" w:rsidRDefault="006579DB" w:rsidP="006579DB">
      <w:pPr>
        <w:pStyle w:val="Heading3"/>
        <w:spacing w:line="240" w:lineRule="auto"/>
        <w:rPr>
          <w:rFonts w:ascii="Times New Roman" w:hAnsi="Times New Roman" w:cs="Times New Roman"/>
        </w:rPr>
      </w:pPr>
      <w:bookmarkStart w:id="3" w:name="_Toc1732412"/>
    </w:p>
    <w:p w14:paraId="0D02C1D6" w14:textId="77777777" w:rsidR="006579DB" w:rsidRPr="00CC1880" w:rsidRDefault="006579DB" w:rsidP="006579DB">
      <w:pPr>
        <w:pStyle w:val="Heading3"/>
        <w:spacing w:line="240" w:lineRule="auto"/>
        <w:rPr>
          <w:rFonts w:ascii="Times New Roman" w:hAnsi="Times New Roman" w:cs="Times New Roman"/>
        </w:rPr>
      </w:pPr>
      <w:r w:rsidRPr="00CC1880">
        <w:rPr>
          <w:rFonts w:ascii="Times New Roman" w:hAnsi="Times New Roman" w:cs="Times New Roman"/>
        </w:rPr>
        <w:t xml:space="preserve">A. </w:t>
      </w:r>
      <w:r w:rsidRPr="00CC1880">
        <w:rPr>
          <w:rFonts w:ascii="Times New Roman" w:hAnsi="Times New Roman" w:cs="Times New Roman"/>
        </w:rPr>
        <w:tab/>
        <w:t>Published Books, Book Chapters, and Edited Volumes</w:t>
      </w:r>
      <w:bookmarkEnd w:id="3"/>
    </w:p>
    <w:p w14:paraId="3DD2EC09" w14:textId="77777777" w:rsidR="006579DB" w:rsidRPr="00CC1880" w:rsidRDefault="006579DB" w:rsidP="006579DB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14:paraId="5FB5DF13" w14:textId="77777777" w:rsidR="006579DB" w:rsidRPr="00CC1880" w:rsidRDefault="006579DB" w:rsidP="006579DB">
      <w:pPr>
        <w:pStyle w:val="Heading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A1. Books:</w:t>
      </w:r>
      <w:r w:rsidRPr="00CC1880">
        <w:rPr>
          <w:rFonts w:ascii="Times New Roman" w:hAnsi="Times New Roman" w:cs="Times New Roman"/>
          <w:bCs/>
          <w:sz w:val="24"/>
          <w:szCs w:val="24"/>
        </w:rPr>
        <w:t xml:space="preserve"> Single-authored monographs </w:t>
      </w:r>
    </w:p>
    <w:p w14:paraId="5F3BB285" w14:textId="77777777" w:rsidR="006579DB" w:rsidRDefault="006579DB" w:rsidP="006579DB">
      <w:pPr>
        <w:spacing w:line="240" w:lineRule="auto"/>
        <w:ind w:left="72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3C7142" w14:textId="77777777" w:rsidR="006579DB" w:rsidRDefault="006579DB" w:rsidP="006579DB">
      <w:pPr>
        <w:spacing w:line="240" w:lineRule="auto"/>
        <w:ind w:left="810" w:hanging="27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Putin’s Dark Ages: Political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Neomedievalism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Re-Stalinization in Russia</w:t>
      </w:r>
      <w:r w:rsidRPr="00CC1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London: </w:t>
      </w:r>
      <w:r w:rsidRPr="00CC1880">
        <w:rPr>
          <w:rFonts w:ascii="Times New Roman" w:hAnsi="Times New Roman" w:cs="Times New Roman"/>
          <w:sz w:val="24"/>
          <w:szCs w:val="24"/>
        </w:rPr>
        <w:t>Routledge, 2023, Hardcover/Paperback/e-book; Open Access 2024).</w:t>
      </w:r>
    </w:p>
    <w:p w14:paraId="7D1460DE" w14:textId="77777777" w:rsidR="006579DB" w:rsidRPr="00A73D75" w:rsidRDefault="006579DB" w:rsidP="00657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DC6664" w14:textId="6D5A4218" w:rsidR="006579DB" w:rsidRDefault="006579DB" w:rsidP="0065684F">
      <w:pPr>
        <w:spacing w:after="0"/>
        <w:ind w:left="810" w:hanging="45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Terror </w:t>
      </w:r>
      <w:proofErr w:type="spellStart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proofErr w:type="spellEnd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>pamyat</w:t>
      </w:r>
      <w:proofErr w:type="spellEnd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’: </w:t>
      </w:r>
      <w:proofErr w:type="spellStart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>srednevekovie</w:t>
      </w:r>
      <w:proofErr w:type="spellEnd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proofErr w:type="spellEnd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>stalinism</w:t>
      </w:r>
      <w:proofErr w:type="spellEnd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v </w:t>
      </w:r>
      <w:proofErr w:type="spellStart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>putinskoi</w:t>
      </w:r>
      <w:proofErr w:type="spellEnd"/>
      <w:r w:rsidRPr="00CC18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Rossii</w:t>
      </w:r>
      <w:r w:rsidRPr="00CC188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bCs/>
          <w:sz w:val="24"/>
          <w:szCs w:val="24"/>
        </w:rPr>
        <w:t>Russian translation of</w:t>
      </w:r>
      <w:r w:rsidRPr="00CC188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Putin’s Dark Ages, </w:t>
      </w:r>
      <w:r w:rsidRPr="00CC1880">
        <w:rPr>
          <w:rFonts w:ascii="Times New Roman" w:hAnsi="Times New Roman" w:cs="Times New Roman"/>
          <w:sz w:val="24"/>
          <w:szCs w:val="24"/>
        </w:rPr>
        <w:t>trans.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 xml:space="preserve">by Dmitry Prokofyev (Paris: EUR’ORBEM, Éditions de la Sorbonne, </w:t>
      </w:r>
      <w:r>
        <w:rPr>
          <w:rFonts w:ascii="Times New Roman" w:hAnsi="Times New Roman" w:cs="Times New Roman"/>
          <w:sz w:val="24"/>
          <w:szCs w:val="24"/>
        </w:rPr>
        <w:t>2025, in Russian</w:t>
      </w:r>
      <w:r w:rsidRPr="00CC1880">
        <w:rPr>
          <w:rFonts w:ascii="Times New Roman" w:hAnsi="Times New Roman" w:cs="Times New Roman"/>
          <w:sz w:val="24"/>
          <w:szCs w:val="24"/>
        </w:rPr>
        <w:t>).</w:t>
      </w:r>
    </w:p>
    <w:p w14:paraId="3546563F" w14:textId="77777777" w:rsidR="006579DB" w:rsidRPr="00972C06" w:rsidRDefault="006579DB" w:rsidP="006579DB">
      <w:pPr>
        <w:spacing w:after="0"/>
        <w:ind w:left="810" w:hanging="9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6678E0C" w14:textId="77777777" w:rsidR="006579DB" w:rsidRDefault="006579DB" w:rsidP="006579DB">
      <w:pPr>
        <w:ind w:left="720" w:hanging="360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</w:pPr>
      <w:r w:rsidRPr="00CC18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fr-FR"/>
        </w:rPr>
        <w:t>Crimes sans</w:t>
      </w:r>
      <w:r w:rsidRPr="00CC188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fr-FR"/>
        </w:rPr>
        <w:t> </w:t>
      </w:r>
      <w:r w:rsidRPr="00CC1880">
        <w:rPr>
          <w:rStyle w:val="Emphasis"/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fr-FR"/>
        </w:rPr>
        <w:t>châtiment :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C1880">
        <w:rPr>
          <w:rStyle w:val="Emphasis"/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fr-FR"/>
        </w:rPr>
        <w:t>Aux sources du poutinisme,</w:t>
      </w:r>
      <w:r w:rsidRPr="00CC1880"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 xml:space="preserve"> </w:t>
      </w:r>
      <w:r w:rsidRPr="00972C06"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>the</w:t>
      </w:r>
      <w:r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revised</w:t>
      </w:r>
      <w:proofErr w:type="spellEnd"/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edition</w:t>
      </w:r>
      <w:proofErr w:type="spellEnd"/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with</w:t>
      </w:r>
      <w:proofErr w:type="spellEnd"/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a new Introduction of</w:t>
      </w:r>
      <w:r w:rsidRPr="00CC188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fr-FR"/>
        </w:rPr>
        <w:t xml:space="preserve"> Portrait critique de la Russie</w:t>
      </w:r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r w:rsidRPr="00CC1880"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>(</w:t>
      </w:r>
      <w:r w:rsidRPr="0060532A"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 xml:space="preserve">La Tour </w:t>
      </w:r>
      <w:proofErr w:type="gramStart"/>
      <w:r w:rsidRPr="0060532A"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>d'Aigues</w:t>
      </w:r>
      <w:r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>:</w:t>
      </w:r>
      <w:proofErr w:type="gramEnd"/>
      <w:r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 xml:space="preserve"> </w:t>
      </w:r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Éditions de l’Aube</w:t>
      </w:r>
      <w:r w:rsidRPr="00CC1880">
        <w:rPr>
          <w:rStyle w:val="Emphasis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  <w:lang w:val="fr-FR"/>
        </w:rPr>
        <w:t>, 2023)</w:t>
      </w:r>
      <w:r w:rsidRPr="00CC18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. </w:t>
      </w:r>
    </w:p>
    <w:p w14:paraId="4AED7210" w14:textId="77777777" w:rsidR="006579DB" w:rsidRDefault="006579DB" w:rsidP="006579DB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Celebration of Death in Contemporary Culture</w:t>
      </w:r>
      <w:r w:rsidRPr="00CC188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Ann Arbor: </w:t>
      </w:r>
      <w:r w:rsidRPr="00CC1880">
        <w:rPr>
          <w:rFonts w:ascii="Times New Roman" w:hAnsi="Times New Roman" w:cs="Times New Roman"/>
          <w:sz w:val="24"/>
          <w:szCs w:val="24"/>
        </w:rPr>
        <w:t>The University of Michigan Press, Hardcover 2017, paperback 2022).</w:t>
      </w:r>
    </w:p>
    <w:p w14:paraId="45DB2F9F" w14:textId="77777777" w:rsidR="006579DB" w:rsidRDefault="006579DB" w:rsidP="006579DB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Zanimatel’naya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smert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’: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razvlecheniyya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epohi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antigumanisma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 xml:space="preserve">Russian translation of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The Celebration of Death in Contemporary Cultur</w:t>
      </w:r>
      <w:r w:rsidRPr="00CC1880">
        <w:rPr>
          <w:rFonts w:ascii="Times New Roman" w:hAnsi="Times New Roman" w:cs="Times New Roman"/>
          <w:sz w:val="24"/>
          <w:szCs w:val="24"/>
        </w:rPr>
        <w:t xml:space="preserve">e, trans. by Dmitry Uskov and Larisa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Zhitkova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Moscow: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2020</w:t>
      </w:r>
      <w:r>
        <w:rPr>
          <w:rFonts w:ascii="Times New Roman" w:hAnsi="Times New Roman" w:cs="Times New Roman"/>
          <w:sz w:val="24"/>
          <w:szCs w:val="24"/>
        </w:rPr>
        <w:t>, in Russian</w:t>
      </w:r>
      <w:r w:rsidRPr="00CC1880">
        <w:rPr>
          <w:rFonts w:ascii="Times New Roman" w:hAnsi="Times New Roman" w:cs="Times New Roman"/>
          <w:sz w:val="24"/>
          <w:szCs w:val="24"/>
        </w:rPr>
        <w:t>).</w:t>
      </w:r>
    </w:p>
    <w:p w14:paraId="1FAE5DC0" w14:textId="167BEEF7" w:rsidR="006579DB" w:rsidRPr="00CC1880" w:rsidRDefault="006579DB" w:rsidP="0065684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Koshmar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Literatura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zhizn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Moscow: </w:t>
      </w:r>
      <w:r w:rsidRPr="00CC1880">
        <w:rPr>
          <w:rFonts w:ascii="Times New Roman" w:hAnsi="Times New Roman" w:cs="Times New Roman"/>
          <w:sz w:val="24"/>
          <w:szCs w:val="24"/>
        </w:rPr>
        <w:t>Text, 2010, in Russian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C1880">
        <w:rPr>
          <w:rFonts w:ascii="Times New Roman" w:hAnsi="Times New Roman" w:cs="Times New Roman"/>
          <w:sz w:val="24"/>
          <w:szCs w:val="24"/>
        </w:rPr>
        <w:t>.</w:t>
      </w:r>
    </w:p>
    <w:p w14:paraId="7F4F5E3F" w14:textId="77777777" w:rsidR="006579DB" w:rsidRDefault="006579DB" w:rsidP="006579DB">
      <w:pPr>
        <w:spacing w:line="240" w:lineRule="auto"/>
        <w:ind w:left="72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Nightmare: From Literary Experiments to Cultural Project,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English translation of’</w:t>
      </w: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Koshmar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Literatura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zhizn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’, </w:t>
      </w:r>
      <w:r w:rsidRPr="00CC1880">
        <w:rPr>
          <w:rFonts w:ascii="Times New Roman" w:hAnsi="Times New Roman" w:cs="Times New Roman"/>
          <w:sz w:val="24"/>
          <w:szCs w:val="24"/>
        </w:rPr>
        <w:t xml:space="preserve">trans. by Rosie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Tweddly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Leiden: </w:t>
      </w:r>
      <w:r w:rsidRPr="00CC1880">
        <w:rPr>
          <w:rFonts w:ascii="Times New Roman" w:hAnsi="Times New Roman" w:cs="Times New Roman"/>
          <w:sz w:val="24"/>
          <w:szCs w:val="24"/>
        </w:rPr>
        <w:t>Brill, 2013)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5191185" w14:textId="77777777" w:rsidR="006579DB" w:rsidRDefault="006579DB" w:rsidP="006579DB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Portrait critique de la Russie: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Essais</w:t>
      </w:r>
      <w:proofErr w:type="spellEnd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sur la société </w:t>
      </w:r>
      <w:proofErr w:type="spellStart"/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gothique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French translation of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Gothic Society: A Morphology of Nightmare, </w:t>
      </w:r>
      <w:r w:rsidRPr="00CC1880">
        <w:rPr>
          <w:rFonts w:ascii="Times New Roman" w:hAnsi="Times New Roman" w:cs="Times New Roman"/>
          <w:sz w:val="24"/>
          <w:szCs w:val="24"/>
        </w:rPr>
        <w:t>revised for the French edition, trans.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by Nina Kehayan (</w:t>
      </w:r>
      <w:r w:rsidRPr="0060532A">
        <w:rPr>
          <w:rFonts w:ascii="Times New Roman" w:hAnsi="Times New Roman" w:cs="Times New Roman"/>
          <w:sz w:val="24"/>
          <w:szCs w:val="24"/>
        </w:rPr>
        <w:t xml:space="preserve">La Tour </w:t>
      </w:r>
      <w:proofErr w:type="spellStart"/>
      <w:r w:rsidRPr="0060532A">
        <w:rPr>
          <w:rFonts w:ascii="Times New Roman" w:hAnsi="Times New Roman" w:cs="Times New Roman"/>
          <w:sz w:val="24"/>
          <w:szCs w:val="24"/>
        </w:rPr>
        <w:t>d'Aigues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C1880">
        <w:rPr>
          <w:rFonts w:ascii="Times New Roman" w:hAnsi="Times New Roman" w:cs="Times New Roman"/>
          <w:sz w:val="24"/>
          <w:szCs w:val="24"/>
        </w:rPr>
        <w:t xml:space="preserve">Éditions de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l’Aube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2012).</w:t>
      </w:r>
    </w:p>
    <w:p w14:paraId="76E95A0D" w14:textId="77777777" w:rsidR="006579DB" w:rsidRDefault="006579DB" w:rsidP="006579DB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Gothic Society: A Morphology of Nightmare</w:t>
      </w:r>
      <w:r w:rsidRPr="00CC188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Moscow: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2007; 2nd edition 2008, in Russian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C1880">
        <w:rPr>
          <w:rFonts w:ascii="Times New Roman" w:hAnsi="Times New Roman" w:cs="Times New Roman"/>
          <w:sz w:val="24"/>
          <w:szCs w:val="24"/>
        </w:rPr>
        <w:t>.</w:t>
      </w:r>
    </w:p>
    <w:p w14:paraId="50C7237B" w14:textId="77777777" w:rsidR="006579DB" w:rsidRDefault="006579DB" w:rsidP="006579DB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Dukes of the Republic in the Age of Translation: Humanities and the Conceptual Revolution</w:t>
      </w:r>
      <w:r w:rsidRPr="00CC188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Moscow: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Novoye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Literaturnoye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2005, in Russian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C18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094505" w14:textId="77777777" w:rsidR="006579DB" w:rsidRPr="00CC1880" w:rsidRDefault="006579DB" w:rsidP="006579DB">
      <w:pPr>
        <w:tabs>
          <w:tab w:val="left" w:pos="36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Time of Cosmopolitanism: Essays in Intellectual History</w:t>
      </w:r>
      <w:r w:rsidRPr="00CC188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St. Petersburg: </w:t>
      </w:r>
      <w:r w:rsidRPr="00CC1880">
        <w:rPr>
          <w:rFonts w:ascii="Times New Roman" w:hAnsi="Times New Roman" w:cs="Times New Roman"/>
          <w:sz w:val="24"/>
          <w:szCs w:val="24"/>
        </w:rPr>
        <w:t>Zvezda, 2002, in Russian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C1880">
        <w:rPr>
          <w:rFonts w:ascii="Times New Roman" w:hAnsi="Times New Roman" w:cs="Times New Roman"/>
          <w:sz w:val="24"/>
          <w:szCs w:val="24"/>
        </w:rPr>
        <w:t>.</w:t>
      </w:r>
    </w:p>
    <w:p w14:paraId="31A99EF8" w14:textId="77777777" w:rsidR="006579DB" w:rsidRPr="00CC1880" w:rsidRDefault="006579DB" w:rsidP="006579DB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4454E1" w14:textId="77777777" w:rsidR="006579DB" w:rsidRPr="0010614A" w:rsidRDefault="006579DB" w:rsidP="006579DB">
      <w:pPr>
        <w:pStyle w:val="Heading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A2. Edited </w:t>
      </w:r>
      <w:r w:rsidRPr="00CC1880">
        <w:rPr>
          <w:rFonts w:ascii="Times New Roman" w:hAnsi="Times New Roman" w:cs="Times New Roman"/>
          <w:bCs/>
          <w:sz w:val="24"/>
          <w:szCs w:val="24"/>
        </w:rPr>
        <w:t xml:space="preserve">Peer-Reviewed </w:t>
      </w:r>
      <w:r w:rsidRPr="00CC1880">
        <w:rPr>
          <w:rFonts w:ascii="Times New Roman" w:hAnsi="Times New Roman" w:cs="Times New Roman"/>
          <w:sz w:val="24"/>
          <w:szCs w:val="24"/>
        </w:rPr>
        <w:t>Volumes and Clusters of Articles</w:t>
      </w:r>
    </w:p>
    <w:p w14:paraId="7F790BD5" w14:textId="77777777" w:rsidR="006579DB" w:rsidRDefault="006579DB" w:rsidP="006579DB">
      <w:pPr>
        <w:tabs>
          <w:tab w:val="left" w:pos="360"/>
        </w:tabs>
        <w:spacing w:line="240" w:lineRule="auto"/>
        <w:ind w:left="72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1C7F140" w14:textId="77777777" w:rsidR="006579DB" w:rsidRDefault="006579DB" w:rsidP="006579DB">
      <w:pPr>
        <w:tabs>
          <w:tab w:val="left" w:pos="36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Man-eating Monsters: Anthropocentrism and Popular Culture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(Editor, Emerald Studies in Death and Culture, Emerald Publishing, 2020).</w:t>
      </w:r>
    </w:p>
    <w:p w14:paraId="4E7EFC4A" w14:textId="77777777" w:rsidR="006579DB" w:rsidRPr="00CC1880" w:rsidRDefault="006579DB" w:rsidP="006579DB">
      <w:pPr>
        <w:spacing w:line="240" w:lineRule="auto"/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 xml:space="preserve">Review: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Critical and Creative Studies of the Supernatural,</w:t>
      </w:r>
      <w:r w:rsidRPr="00CC1880">
        <w:rPr>
          <w:rFonts w:ascii="Times New Roman" w:hAnsi="Times New Roman" w:cs="Times New Roman"/>
          <w:sz w:val="24"/>
          <w:szCs w:val="24"/>
        </w:rPr>
        <w:t xml:space="preserve"> Vol. 8, 2022; Mentioned in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The New York Times</w:t>
      </w:r>
      <w:r w:rsidRPr="00CC1880">
        <w:rPr>
          <w:rFonts w:ascii="Times New Roman" w:hAnsi="Times New Roman" w:cs="Times New Roman"/>
          <w:sz w:val="24"/>
          <w:szCs w:val="24"/>
        </w:rPr>
        <w:t xml:space="preserve"> (September 28, 2021).</w:t>
      </w:r>
    </w:p>
    <w:p w14:paraId="78A18D21" w14:textId="77777777" w:rsidR="006579DB" w:rsidRPr="00CC1880" w:rsidRDefault="006579DB" w:rsidP="006579DB">
      <w:pPr>
        <w:tabs>
          <w:tab w:val="left" w:pos="36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CC1880">
        <w:rPr>
          <w:rFonts w:ascii="Times New Roman" w:hAnsi="Times New Roman" w:cs="Times New Roman"/>
          <w:sz w:val="24"/>
          <w:szCs w:val="24"/>
        </w:rPr>
        <w:t xml:space="preserve">uest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C1880">
        <w:rPr>
          <w:rFonts w:ascii="Times New Roman" w:hAnsi="Times New Roman" w:cs="Times New Roman"/>
          <w:sz w:val="24"/>
          <w:szCs w:val="24"/>
        </w:rPr>
        <w:t xml:space="preserve">ditor, </w:t>
      </w:r>
      <w:r w:rsidRPr="00165066">
        <w:rPr>
          <w:rFonts w:ascii="Times New Roman" w:hAnsi="Times New Roman" w:cs="Times New Roman"/>
          <w:sz w:val="24"/>
          <w:szCs w:val="24"/>
        </w:rPr>
        <w:t xml:space="preserve">Clusters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5066">
        <w:rPr>
          <w:rFonts w:ascii="Times New Roman" w:hAnsi="Times New Roman" w:cs="Times New Roman"/>
          <w:sz w:val="24"/>
          <w:szCs w:val="24"/>
        </w:rPr>
        <w:t xml:space="preserve">rticles </w:t>
      </w:r>
      <w:r w:rsidRPr="00CC1880">
        <w:rPr>
          <w:rFonts w:ascii="Times New Roman" w:hAnsi="Times New Roman" w:cs="Times New Roman"/>
          <w:sz w:val="24"/>
          <w:szCs w:val="24"/>
        </w:rPr>
        <w:t xml:space="preserve">“Russian Gothic,”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Russian Literature</w:t>
      </w:r>
      <w:r w:rsidRPr="00CC1880">
        <w:rPr>
          <w:rFonts w:ascii="Times New Roman" w:hAnsi="Times New Roman" w:cs="Times New Roman"/>
          <w:sz w:val="24"/>
          <w:szCs w:val="24"/>
        </w:rPr>
        <w:t>, 2019, vol. 106 (with Kevin M.F. Platt and Caryl Emerson).</w:t>
      </w:r>
    </w:p>
    <w:p w14:paraId="68B01A8E" w14:textId="77777777" w:rsidR="006579DB" w:rsidRPr="00CC1880" w:rsidRDefault="006579DB" w:rsidP="006579DB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CC1880">
        <w:rPr>
          <w:rFonts w:ascii="Times New Roman" w:hAnsi="Times New Roman" w:cs="Times New Roman"/>
          <w:sz w:val="24"/>
          <w:szCs w:val="24"/>
        </w:rPr>
        <w:t xml:space="preserve">uest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C1880">
        <w:rPr>
          <w:rFonts w:ascii="Times New Roman" w:hAnsi="Times New Roman" w:cs="Times New Roman"/>
          <w:sz w:val="24"/>
          <w:szCs w:val="24"/>
        </w:rPr>
        <w:t xml:space="preserve">ditor, Clusters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1880">
        <w:rPr>
          <w:rFonts w:ascii="Times New Roman" w:hAnsi="Times New Roman" w:cs="Times New Roman"/>
          <w:sz w:val="24"/>
          <w:szCs w:val="24"/>
        </w:rPr>
        <w:t xml:space="preserve">rticles “Death Studies, A New Field?”,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2019, vol. 159, in Russian.</w:t>
      </w:r>
    </w:p>
    <w:p w14:paraId="46F7A542" w14:textId="77777777" w:rsidR="006579DB" w:rsidRPr="00CC1880" w:rsidRDefault="006579DB" w:rsidP="006579DB">
      <w:pPr>
        <w:pStyle w:val="Heading3"/>
        <w:spacing w:line="240" w:lineRule="auto"/>
        <w:rPr>
          <w:rFonts w:ascii="Times New Roman" w:hAnsi="Times New Roman" w:cs="Times New Roman"/>
        </w:rPr>
      </w:pPr>
    </w:p>
    <w:p w14:paraId="258BAF7E" w14:textId="77777777" w:rsidR="006579DB" w:rsidRPr="00CC1880" w:rsidRDefault="006579DB" w:rsidP="006579DB">
      <w:pPr>
        <w:pStyle w:val="Heading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A3. Refereed Book Chapters</w:t>
      </w:r>
    </w:p>
    <w:p w14:paraId="7AD8386E" w14:textId="77777777" w:rsidR="006579DB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F9D4FD" w14:textId="77777777" w:rsidR="006579DB" w:rsidRPr="00CC1880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“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Kremlin Apocalypse: Gothic Fiction and Politics in Russia,” </w:t>
      </w:r>
      <w:r w:rsidRPr="00CC188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Eastern and Central European Neo-Gothic Cultural Productions After the Collapse of The Berlin Wall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, ed. by Maryna Romanets, Svitlana Krys (International Gothic Series, Manchester UP,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forthcoming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26CBF82" w14:textId="77777777" w:rsidR="006579DB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880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CC1880">
        <w:rPr>
          <w:rFonts w:ascii="Times New Roman" w:hAnsi="Times New Roman" w:cs="Times New Roman"/>
          <w:sz w:val="24"/>
          <w:szCs w:val="24"/>
        </w:rPr>
        <w:t xml:space="preserve">Political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Neomedievalism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: An Attack on History,”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The Palgrave Handbook of Attacks on History, </w:t>
      </w:r>
      <w:r w:rsidRPr="00CC1880">
        <w:rPr>
          <w:rFonts w:ascii="Times New Roman" w:hAnsi="Times New Roman" w:cs="Times New Roman"/>
          <w:sz w:val="24"/>
          <w:szCs w:val="24"/>
        </w:rPr>
        <w:t xml:space="preserve">ed. by Antoon De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Baets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(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Palgrave/Springer, under contract).</w:t>
      </w:r>
    </w:p>
    <w:p w14:paraId="10FBB0A7" w14:textId="77777777" w:rsidR="006579DB" w:rsidRPr="00CC1880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Introduction: “Food for Monsters: Popular Culture and Our Basic Food Taboo,” in </w:t>
      </w:r>
      <w:r w:rsidRPr="00CC18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Man-eating Monsters: Anthropocentrism and Popular Culture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, ed. by Dina Khapaeva (Emerald Studies in Death and Culture, 2020), 1-15.</w:t>
      </w:r>
    </w:p>
    <w:p w14:paraId="22B4A2A7" w14:textId="77777777" w:rsidR="006579DB" w:rsidRPr="00CC1880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“Eaten in Jurassic World: Antihumanism 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and Popular Culture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in </w:t>
      </w:r>
      <w:r w:rsidRPr="00CC18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Man-eating Monsters: Anthropocentrism and Popular Culture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, ed. by Dina Khapaeva, (Emerald Studies in Death and Culture, 2020), 15-35.</w:t>
      </w:r>
    </w:p>
    <w:p w14:paraId="06D0AC0D" w14:textId="77777777" w:rsidR="006579DB" w:rsidRPr="00CC1880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“Killing Humanity: Anthropocentrism and Apocalypse,”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CC188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The Age of Spectacular Death,</w:t>
      </w:r>
      <w:r w:rsidRPr="00CC1880">
        <w:rPr>
          <w:rFonts w:ascii="Times New Roman" w:eastAsia="Verdana" w:hAnsi="Times New Roman" w:cs="Times New Roman"/>
          <w:iCs/>
          <w:color w:val="000000" w:themeColor="text1"/>
          <w:sz w:val="24"/>
          <w:szCs w:val="24"/>
        </w:rPr>
        <w:t xml:space="preserve"> e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d. by</w:t>
      </w:r>
      <w:r w:rsidRPr="00CC188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Michael Hviid Jacobsen (Routledge, 2020), 152-168.</w:t>
      </w:r>
    </w:p>
    <w:p w14:paraId="0E6517DD" w14:textId="77777777" w:rsidR="006579DB" w:rsidRPr="00CC1880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eastAsia="TimesNewRomanPSMT" w:hAnsi="Times New Roman" w:cs="Times New Roman"/>
          <w:sz w:val="24"/>
          <w:szCs w:val="24"/>
        </w:rPr>
        <w:t>“</w:t>
      </w:r>
      <w:r w:rsidRPr="00CC1880">
        <w:rPr>
          <w:rFonts w:ascii="Times New Roman" w:hAnsi="Times New Roman" w:cs="Times New Roman"/>
          <w:sz w:val="24"/>
          <w:szCs w:val="24"/>
        </w:rPr>
        <w:t>The Vampire Boom and Post-Soviet Gothic Aesthetics</w:t>
      </w:r>
      <w:r w:rsidRPr="00CC1880">
        <w:rPr>
          <w:rFonts w:ascii="Times New Roman" w:eastAsia="TimesNewRomanPSMT" w:hAnsi="Times New Roman" w:cs="Times New Roman"/>
          <w:sz w:val="24"/>
          <w:szCs w:val="24"/>
        </w:rPr>
        <w:t>,”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</w:t>
      </w:r>
      <w:r w:rsidRPr="00CC1880">
        <w:rPr>
          <w:rFonts w:ascii="Times New Roman" w:hAnsi="Times New Roman" w:cs="Times New Roman"/>
          <w:i/>
          <w:sz w:val="24"/>
          <w:szCs w:val="24"/>
        </w:rPr>
        <w:t xml:space="preserve">Gothic Topographies: Language, Nation Building and Race, </w:t>
      </w:r>
      <w:r w:rsidRPr="00CC1880">
        <w:rPr>
          <w:rFonts w:ascii="Times New Roman" w:hAnsi="Times New Roman" w:cs="Times New Roman"/>
          <w:iCs/>
          <w:sz w:val="24"/>
          <w:szCs w:val="24"/>
        </w:rPr>
        <w:t>e</w:t>
      </w:r>
      <w:r w:rsidRPr="00CC1880">
        <w:rPr>
          <w:rFonts w:ascii="Times New Roman" w:eastAsia="TimesNewRomanPSMT" w:hAnsi="Times New Roman" w:cs="Times New Roman"/>
          <w:sz w:val="24"/>
          <w:szCs w:val="24"/>
        </w:rPr>
        <w:t xml:space="preserve">d. by P. M. </w:t>
      </w:r>
      <w:proofErr w:type="spellStart"/>
      <w:r w:rsidRPr="00CC1880">
        <w:rPr>
          <w:rFonts w:ascii="Times New Roman" w:eastAsia="TimesNewRomanPSMT" w:hAnsi="Times New Roman" w:cs="Times New Roman"/>
          <w:sz w:val="24"/>
          <w:szCs w:val="24"/>
        </w:rPr>
        <w:t>Mehtonen</w:t>
      </w:r>
      <w:proofErr w:type="spellEnd"/>
      <w:r w:rsidRPr="00CC1880">
        <w:rPr>
          <w:rFonts w:ascii="Times New Roman" w:eastAsia="TimesNewRomanPSMT" w:hAnsi="Times New Roman" w:cs="Times New Roman"/>
          <w:sz w:val="24"/>
          <w:szCs w:val="24"/>
        </w:rPr>
        <w:t xml:space="preserve"> and Matti Savolainen (</w:t>
      </w:r>
      <w:r w:rsidRPr="00CC1880">
        <w:rPr>
          <w:rFonts w:ascii="Times New Roman" w:hAnsi="Times New Roman" w:cs="Times New Roman"/>
          <w:sz w:val="24"/>
          <w:szCs w:val="24"/>
        </w:rPr>
        <w:t>Ashgate, 2013</w:t>
      </w:r>
      <w:r w:rsidRPr="00CC1880">
        <w:rPr>
          <w:rFonts w:ascii="Times New Roman" w:eastAsia="TimesNewRomanPSMT" w:hAnsi="Times New Roman" w:cs="Times New Roman"/>
          <w:sz w:val="24"/>
          <w:szCs w:val="24"/>
        </w:rPr>
        <w:t>), 143-169.</w:t>
      </w:r>
    </w:p>
    <w:p w14:paraId="5751220C" w14:textId="77777777" w:rsidR="006579DB" w:rsidRPr="00CC1880" w:rsidRDefault="006579DB" w:rsidP="006579DB">
      <w:pPr>
        <w:pStyle w:val="a"/>
        <w:spacing w:after="240"/>
        <w:ind w:left="720" w:hanging="270"/>
        <w:rPr>
          <w:lang w:val="en-US"/>
        </w:rPr>
      </w:pPr>
      <w:r w:rsidRPr="00CC1880">
        <w:rPr>
          <w:lang w:val="en-US"/>
        </w:rPr>
        <w:t xml:space="preserve">“Moscow: Literary Reality or Nightmare?” </w:t>
      </w:r>
      <w:r w:rsidRPr="00CC1880">
        <w:rPr>
          <w:i/>
          <w:lang w:val="en-US"/>
        </w:rPr>
        <w:t>Post/Soviet Identities,</w:t>
      </w:r>
      <w:r w:rsidRPr="00CC1880">
        <w:rPr>
          <w:lang w:val="en-US"/>
        </w:rPr>
        <w:t xml:space="preserve"> ed. by M. Bassin and C. Kelly (Cambridge University Press, 2012), 171-191.</w:t>
      </w:r>
    </w:p>
    <w:p w14:paraId="5E93F901" w14:textId="77777777" w:rsidR="006579DB" w:rsidRPr="00CC1880" w:rsidRDefault="006579DB" w:rsidP="006579DB">
      <w:pPr>
        <w:spacing w:after="0" w:line="240" w:lineRule="auto"/>
        <w:ind w:left="720" w:hanging="27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“After Intellectuals”, ed. S. Zenkin, </w:t>
      </w:r>
      <w:r w:rsidRPr="00CC1880">
        <w:rPr>
          <w:rFonts w:ascii="Times New Roman" w:hAnsi="Times New Roman" w:cs="Times New Roman"/>
          <w:i/>
          <w:sz w:val="24"/>
          <w:szCs w:val="24"/>
        </w:rPr>
        <w:t>French Intellectuals</w:t>
      </w:r>
      <w:r w:rsidRPr="00CC1880">
        <w:rPr>
          <w:rFonts w:ascii="Times New Roman" w:hAnsi="Times New Roman" w:cs="Times New Roman"/>
          <w:sz w:val="24"/>
          <w:szCs w:val="24"/>
        </w:rPr>
        <w:t xml:space="preserve"> (Moscow: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2005), 350-373, in Russian.</w:t>
      </w:r>
    </w:p>
    <w:p w14:paraId="6DC4829D" w14:textId="77777777" w:rsidR="006579DB" w:rsidRPr="00CC1880" w:rsidRDefault="006579DB" w:rsidP="006579DB">
      <w:pPr>
        <w:pStyle w:val="Heading3"/>
        <w:spacing w:line="240" w:lineRule="auto"/>
        <w:rPr>
          <w:rFonts w:ascii="Times New Roman" w:hAnsi="Times New Roman" w:cs="Times New Roman"/>
        </w:rPr>
      </w:pPr>
      <w:bookmarkStart w:id="4" w:name="_Toc1732413"/>
    </w:p>
    <w:p w14:paraId="26D3A66A" w14:textId="77777777" w:rsidR="006579DB" w:rsidRPr="00CC1880" w:rsidRDefault="006579DB" w:rsidP="006579DB">
      <w:pPr>
        <w:pStyle w:val="Heading3"/>
        <w:spacing w:line="240" w:lineRule="auto"/>
        <w:rPr>
          <w:rFonts w:ascii="Times New Roman" w:hAnsi="Times New Roman" w:cs="Times New Roman"/>
        </w:rPr>
      </w:pPr>
      <w:r w:rsidRPr="00CC1880">
        <w:rPr>
          <w:rFonts w:ascii="Times New Roman" w:hAnsi="Times New Roman" w:cs="Times New Roman"/>
        </w:rPr>
        <w:t>B.</w:t>
      </w:r>
      <w:r w:rsidRPr="00CC1880">
        <w:rPr>
          <w:rFonts w:ascii="Times New Roman" w:hAnsi="Times New Roman" w:cs="Times New Roman"/>
        </w:rPr>
        <w:tab/>
        <w:t>Refereed Publications and Submitted Articles</w:t>
      </w:r>
      <w:bookmarkEnd w:id="4"/>
    </w:p>
    <w:p w14:paraId="20A40135" w14:textId="77777777" w:rsidR="006579DB" w:rsidRPr="00CC1880" w:rsidRDefault="006579DB" w:rsidP="006579DB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</w:p>
    <w:p w14:paraId="4ECF19C8" w14:textId="77777777" w:rsidR="006579DB" w:rsidRDefault="006579DB" w:rsidP="006579DB">
      <w:pPr>
        <w:pStyle w:val="Heading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B1.  Published and Accepted Journal Articles</w:t>
      </w:r>
    </w:p>
    <w:p w14:paraId="7A1CEB17" w14:textId="77777777" w:rsidR="006579DB" w:rsidRPr="00323629" w:rsidRDefault="006579DB" w:rsidP="006579DB"/>
    <w:p w14:paraId="4273BE9A" w14:textId="77777777" w:rsidR="006579DB" w:rsidRPr="00CC1880" w:rsidRDefault="006579DB" w:rsidP="006579DB">
      <w:pPr>
        <w:tabs>
          <w:tab w:val="left" w:pos="900"/>
        </w:tabs>
        <w:spacing w:after="0" w:line="240" w:lineRule="auto"/>
        <w:ind w:left="720" w:hanging="45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“Trendy Monsters: The Nazis, the Perpetrator Turn, and Popular Culture,”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New German Critique,</w:t>
      </w:r>
      <w:r w:rsidRPr="00CC1880">
        <w:rPr>
          <w:rFonts w:ascii="Times New Roman" w:hAnsi="Times New Roman" w:cs="Times New Roman"/>
          <w:sz w:val="24"/>
          <w:szCs w:val="24"/>
        </w:rPr>
        <w:t xml:space="preserve"> 2021, vol. 144, 65–98.</w:t>
      </w:r>
    </w:p>
    <w:p w14:paraId="6D63ED57" w14:textId="77777777" w:rsidR="006579DB" w:rsidRPr="00CC1880" w:rsidRDefault="006579DB" w:rsidP="006579D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 xml:space="preserve">“Death as Fan,”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2019, vol. 159, 52-68, in Russian.</w:t>
      </w:r>
    </w:p>
    <w:p w14:paraId="2D9502D1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“The Gothic Future of Eurasia,”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Russian Literature</w:t>
      </w:r>
      <w:r w:rsidRPr="00CC1880">
        <w:rPr>
          <w:rFonts w:ascii="Times New Roman" w:hAnsi="Times New Roman" w:cs="Times New Roman"/>
          <w:sz w:val="24"/>
          <w:szCs w:val="24"/>
        </w:rPr>
        <w:t>, 2019, vol. 106, 79-108.</w:t>
      </w:r>
    </w:p>
    <w:p w14:paraId="4899C818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Introduction to a cluster “Russian Gothic,”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Russian Literature</w:t>
      </w:r>
      <w:r w:rsidRPr="00CC1880">
        <w:rPr>
          <w:rFonts w:ascii="Times New Roman" w:hAnsi="Times New Roman" w:cs="Times New Roman"/>
          <w:sz w:val="24"/>
          <w:szCs w:val="24"/>
        </w:rPr>
        <w:t>, 2019, vol. 106, 79-108 (with Kevin M.F. Platt, and Caryl Emerson).</w:t>
      </w:r>
    </w:p>
    <w:p w14:paraId="4E9E1516" w14:textId="77777777" w:rsidR="006579DB" w:rsidRPr="00CC1880" w:rsidRDefault="006579DB" w:rsidP="006579DB">
      <w:pPr>
        <w:tabs>
          <w:tab w:val="left" w:pos="45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Introduction to a cluster “Death Studies, A New Field?”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2019, vol. 159, in Russian.</w:t>
      </w:r>
    </w:p>
    <w:p w14:paraId="219BDB10" w14:textId="77777777" w:rsidR="006579DB" w:rsidRPr="00CC1880" w:rsidRDefault="006579DB" w:rsidP="006579DB">
      <w:pPr>
        <w:tabs>
          <w:tab w:val="left" w:pos="45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lastRenderedPageBreak/>
        <w:t xml:space="preserve">“The Slaves of the Imperial Dreams,”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2017, vol. 144, 115-135, in Russian.</w:t>
      </w:r>
    </w:p>
    <w:p w14:paraId="732FC821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 xml:space="preserve">“Triumphant Memory of the Perpetrators: Putin’s Politics of Re-Stalinization,”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Communist and Post-Communist Studies</w:t>
      </w:r>
      <w:r w:rsidRPr="00CC1880">
        <w:rPr>
          <w:rFonts w:ascii="Times New Roman" w:hAnsi="Times New Roman" w:cs="Times New Roman"/>
          <w:sz w:val="24"/>
          <w:szCs w:val="24"/>
        </w:rPr>
        <w:t xml:space="preserve">, 2016, vol. 49, 61–73. </w:t>
      </w:r>
    </w:p>
    <w:p w14:paraId="0B1D9998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“Break of Language: A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Russian-French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 xml:space="preserve"> Comparison,”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Russian Journal of Communications</w:t>
      </w:r>
      <w:r w:rsidRPr="00CC1880"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ab/>
        <w:t>December 2011, 94 -113.</w:t>
      </w:r>
    </w:p>
    <w:p w14:paraId="099A1C96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“From A Vampire’s Point of View,”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Kinokultura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 April 2011, issue 32, online, in Russian.  </w:t>
      </w:r>
    </w:p>
    <w:p w14:paraId="78475B17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“Vampire, A Hero of Our Times,”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 2011, vol. 109, 112-134, in Russian. </w:t>
      </w:r>
    </w:p>
    <w:p w14:paraId="647E6ED3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“Unfinished Experiments with a Reader: N. Gogol.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Peterburgskie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Povesti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,” English translation of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Neokonchennye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opyty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chitatelem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trans. by Liv Bliss,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Russian Studies in Literature</w:t>
      </w:r>
      <w:r w:rsidRPr="00CC1880">
        <w:rPr>
          <w:rFonts w:ascii="Times New Roman" w:hAnsi="Times New Roman" w:cs="Times New Roman"/>
          <w:sz w:val="24"/>
          <w:szCs w:val="24"/>
        </w:rPr>
        <w:t>, 2010, vol. 46, no. 2, 46–98.</w:t>
      </w:r>
    </w:p>
    <w:p w14:paraId="616E7D07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“Historical Memory in Post-Soviet Gothic Society,”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Social Research</w:t>
      </w:r>
      <w:r w:rsidRPr="00CC1880">
        <w:rPr>
          <w:rFonts w:ascii="Times New Roman" w:hAnsi="Times New Roman" w:cs="Times New Roman"/>
          <w:sz w:val="24"/>
          <w:szCs w:val="24"/>
        </w:rPr>
        <w:t>, 2009, vol. 76, no. 1, 359-394.</w:t>
      </w:r>
    </w:p>
    <w:p w14:paraId="66BF505B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810" w:hanging="45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“L’esthétique gothique : Essai de compréhension de la société postsoviétique,” trad. de l’anglais par C. Martin,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Le Banquet,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2009, vol. 26, 53-77.</w:t>
      </w:r>
    </w:p>
    <w:p w14:paraId="547A9297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Neokonchennye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opyty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chitatelem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: N. Gogol.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Peterburgskie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povesti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Zerkalo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 no. 32, 2008, in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Russian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D569B65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“Des lois historiques aux lois </w:t>
      </w:r>
      <w:proofErr w:type="gramStart"/>
      <w:r w:rsidRPr="00CC1880">
        <w:rPr>
          <w:rFonts w:ascii="Times New Roman" w:hAnsi="Times New Roman" w:cs="Times New Roman"/>
          <w:sz w:val="24"/>
          <w:szCs w:val="24"/>
          <w:lang w:val="fr-FR"/>
        </w:rPr>
        <w:t>mémorielles:</w:t>
      </w:r>
      <w:proofErr w:type="gram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19 historiens français pour la liberté de l’histoire,”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Le Banquet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 2007, vol. 24, 131-148. </w:t>
      </w:r>
    </w:p>
    <w:p w14:paraId="7E946B26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“Charmed by Stalinism: Russian Mass Historical Consciousness on the eve of the Elections,”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Neprikosnovennyi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zapas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2007, no. 5, pp. 19-74, in Russian.</w:t>
      </w:r>
    </w:p>
    <w:p w14:paraId="1EDF7B94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“The Syndrome of Paradigms,”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South Atlantic Quarterly</w:t>
      </w:r>
      <w:r w:rsidRPr="00CC1880">
        <w:rPr>
          <w:rFonts w:ascii="Times New Roman" w:hAnsi="Times New Roman" w:cs="Times New Roman"/>
          <w:sz w:val="24"/>
          <w:szCs w:val="24"/>
        </w:rPr>
        <w:t>, 2006, vol. 105, 527-550.</w:t>
      </w:r>
    </w:p>
    <w:p w14:paraId="7E94B075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“The Seven-Hundred-Page Footnote,”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2006, vol. 79, 286-293, in Russian.</w:t>
      </w:r>
    </w:p>
    <w:p w14:paraId="29427496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“Dukes of the Fifths Republic,”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vol. 67, 2004, 8-43, in Russian.</w:t>
      </w:r>
    </w:p>
    <w:p w14:paraId="757F7089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“L’Occident sera demain,” </w:t>
      </w:r>
      <w:proofErr w:type="gramStart"/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Annales:</w:t>
      </w:r>
      <w:proofErr w:type="gramEnd"/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Histoire, Sciences Sociales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>, 1995, vol. 50, no. 6, 1259-1270.</w:t>
      </w:r>
    </w:p>
    <w:p w14:paraId="350D3400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“As the Whole Civilized World,”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Social Sciences Information</w:t>
      </w:r>
      <w:r w:rsidRPr="00CC1880">
        <w:rPr>
          <w:rFonts w:ascii="Times New Roman" w:hAnsi="Times New Roman" w:cs="Times New Roman"/>
          <w:sz w:val="24"/>
          <w:szCs w:val="24"/>
        </w:rPr>
        <w:t>, 1995, vol. 34, no. 4, 687-704.</w:t>
      </w:r>
    </w:p>
    <w:p w14:paraId="5690C3FB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810" w:hanging="81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“L’Occident dans l’imaginaire russe,”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Social Sciences Information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>, 1994, vol. 33, no. 1, 553-569.</w:t>
      </w:r>
    </w:p>
    <w:p w14:paraId="0ABB682D" w14:textId="77777777" w:rsidR="006579DB" w:rsidRPr="00CC1880" w:rsidRDefault="006579DB" w:rsidP="006579DB">
      <w:pPr>
        <w:tabs>
          <w:tab w:val="left" w:pos="630"/>
        </w:tabs>
        <w:spacing w:after="0" w:line="240" w:lineRule="auto"/>
        <w:ind w:left="720" w:hanging="27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“La mythologie commune des soviétiques et des soviétologues,”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Revue des Études Slaves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>, 1993, vol. 65, no. 4, 707-714.</w:t>
      </w:r>
    </w:p>
    <w:p w14:paraId="529840B7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“Les demi-dieux de la mythologie soviétique,” </w:t>
      </w:r>
      <w:proofErr w:type="gramStart"/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Annales:</w:t>
      </w:r>
      <w:proofErr w:type="gramEnd"/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Economies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, Sociétés, Civilisations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ab/>
        <w:t>1992, vol. 47, no. 4-5, 963-989 (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with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Nikolay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Koposov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14:paraId="35F7996D" w14:textId="77777777" w:rsidR="006579DB" w:rsidRPr="00CC1880" w:rsidRDefault="006579DB" w:rsidP="00657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C5C87B" w14:textId="77777777" w:rsidR="006579DB" w:rsidRPr="00CC1880" w:rsidRDefault="006579DB" w:rsidP="006579DB">
      <w:pPr>
        <w:pStyle w:val="Heading3"/>
        <w:spacing w:line="240" w:lineRule="auto"/>
        <w:rPr>
          <w:rFonts w:ascii="Times New Roman" w:hAnsi="Times New Roman" w:cs="Times New Roman"/>
        </w:rPr>
      </w:pPr>
      <w:r w:rsidRPr="00CC1880">
        <w:rPr>
          <w:rFonts w:ascii="Times New Roman" w:hAnsi="Times New Roman" w:cs="Times New Roman"/>
        </w:rPr>
        <w:tab/>
      </w:r>
      <w:bookmarkStart w:id="5" w:name="_Toc1732414"/>
      <w:r w:rsidRPr="00CC1880">
        <w:rPr>
          <w:rFonts w:ascii="Times New Roman" w:hAnsi="Times New Roman" w:cs="Times New Roman"/>
        </w:rPr>
        <w:t>C.</w:t>
      </w:r>
      <w:r w:rsidRPr="00CC1880">
        <w:rPr>
          <w:rFonts w:ascii="Times New Roman" w:hAnsi="Times New Roman" w:cs="Times New Roman"/>
        </w:rPr>
        <w:tab/>
        <w:t>Other Publications and Creative Products</w:t>
      </w:r>
      <w:bookmarkEnd w:id="5"/>
    </w:p>
    <w:p w14:paraId="1CA90761" w14:textId="77777777" w:rsidR="006579DB" w:rsidRPr="00CC1880" w:rsidRDefault="006579DB" w:rsidP="006579DB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CCEE9" w14:textId="77777777" w:rsidR="006579DB" w:rsidRPr="005F3E77" w:rsidRDefault="006579DB" w:rsidP="006579DB">
      <w:pPr>
        <w:tabs>
          <w:tab w:val="left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>Book Chapters</w:t>
      </w:r>
    </w:p>
    <w:p w14:paraId="03EA7CBE" w14:textId="77777777" w:rsidR="006579DB" w:rsidRPr="00CC1880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“The Russian Revolution 1917," in </w:t>
      </w:r>
      <w:r w:rsidRPr="00CC188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Revolutions: How They Changed History and What They Mean Today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ed. by Peter Furtado (Thames &amp; Hudson, 2020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paperback 2021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).</w:t>
      </w:r>
    </w:p>
    <w:p w14:paraId="55C02C0F" w14:textId="77777777" w:rsidR="006579DB" w:rsidRPr="00CC1880" w:rsidRDefault="006579DB" w:rsidP="006579DB">
      <w:pPr>
        <w:spacing w:line="240" w:lineRule="auto"/>
        <w:ind w:left="720" w:hanging="2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“Dialogue or Senseless Sound? Bakhtin on Dostoevsky,” in </w:t>
      </w:r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Homo </w:t>
      </w:r>
      <w:proofErr w:type="spellStart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scriptor</w:t>
      </w:r>
      <w:proofErr w:type="spellEnd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Sbornik</w:t>
      </w:r>
      <w:proofErr w:type="spellEnd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statey</w:t>
      </w:r>
      <w:proofErr w:type="spellEnd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i</w:t>
      </w:r>
      <w:proofErr w:type="spellEnd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materialov</w:t>
      </w:r>
      <w:proofErr w:type="spellEnd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v chest’ 70-letiya </w:t>
      </w:r>
      <w:proofErr w:type="spellStart"/>
      <w:proofErr w:type="gramStart"/>
      <w:r w:rsidRPr="00CC188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M.Epshteyna</w:t>
      </w:r>
      <w:proofErr w:type="spellEnd"/>
      <w:proofErr w:type="gramEnd"/>
      <w:r w:rsidRPr="00CC18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ed. by Marc Lipovetsky (Moscow: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, 2020), 405-431,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</w:t>
      </w:r>
      <w:r w:rsidRPr="00CC18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672DA4" w14:textId="77777777" w:rsidR="006579DB" w:rsidRPr="00CC1880" w:rsidRDefault="006579DB" w:rsidP="006579DB">
      <w:pPr>
        <w:pStyle w:val="a"/>
        <w:spacing w:after="240"/>
        <w:ind w:left="720" w:hanging="270"/>
        <w:rPr>
          <w:lang w:val="en-US"/>
        </w:rPr>
      </w:pPr>
      <w:r w:rsidRPr="00CC1880">
        <w:rPr>
          <w:lang w:val="en-US"/>
        </w:rPr>
        <w:t xml:space="preserve">“Fractures in the Fabric of Culture,” </w:t>
      </w:r>
      <w:r w:rsidRPr="00CC1880">
        <w:rPr>
          <w:i/>
          <w:lang w:val="en-US"/>
        </w:rPr>
        <w:t>Histories of Nations,</w:t>
      </w:r>
      <w:r w:rsidRPr="00CC1880">
        <w:rPr>
          <w:lang w:val="en-US"/>
        </w:rPr>
        <w:t xml:space="preserve"> ed. by P. Furtado (London, Thames &amp; Hudson, 2013), 108-120.</w:t>
      </w:r>
    </w:p>
    <w:p w14:paraId="394EBF86" w14:textId="77777777" w:rsidR="006579DB" w:rsidRPr="00CC1880" w:rsidRDefault="006579DB" w:rsidP="006579DB">
      <w:pPr>
        <w:spacing w:after="0" w:line="240" w:lineRule="auto"/>
        <w:ind w:left="720" w:hanging="270"/>
        <w:rPr>
          <w:rFonts w:ascii="Times New Roman" w:eastAsia="Arial Unicode MS" w:hAnsi="Times New Roman" w:cs="Times New Roman"/>
          <w:sz w:val="24"/>
          <w:szCs w:val="24"/>
        </w:rPr>
      </w:pPr>
      <w:r w:rsidRPr="00CC1880">
        <w:rPr>
          <w:rFonts w:ascii="Times New Roman" w:eastAsia="Arial Unicode MS" w:hAnsi="Times New Roman" w:cs="Times New Roman"/>
          <w:sz w:val="24"/>
          <w:szCs w:val="24"/>
        </w:rPr>
        <w:t xml:space="preserve">“Experimenting with Liberal Education in Russia: The Break with Soviet-Era Conventions,” </w:t>
      </w:r>
      <w:r w:rsidRPr="00CC1880">
        <w:rPr>
          <w:rFonts w:ascii="Times New Roman" w:eastAsia="Arial Unicode MS" w:hAnsi="Times New Roman" w:cs="Times New Roman"/>
          <w:i/>
          <w:sz w:val="24"/>
          <w:szCs w:val="24"/>
        </w:rPr>
        <w:t>Russia’s Fate through Russian Eyes: Voices of the New Generation,</w:t>
      </w:r>
      <w:r w:rsidRPr="00CC1880">
        <w:rPr>
          <w:rFonts w:ascii="Times New Roman" w:eastAsia="Arial Unicode MS" w:hAnsi="Times New Roman" w:cs="Times New Roman"/>
          <w:sz w:val="24"/>
          <w:szCs w:val="24"/>
        </w:rPr>
        <w:t xml:space="preserve"> eds. by H. Isham and N. Sklyar (Westview Press, 2000, 322-341) (with Nikolay Koposov).</w:t>
      </w:r>
    </w:p>
    <w:p w14:paraId="1D165472" w14:textId="77777777" w:rsidR="006579DB" w:rsidRPr="00CC1880" w:rsidRDefault="006579DB" w:rsidP="006579DB">
      <w:pPr>
        <w:spacing w:after="0" w:line="240" w:lineRule="auto"/>
        <w:ind w:left="720" w:hanging="270"/>
        <w:rPr>
          <w:rFonts w:ascii="Times New Roman" w:hAnsi="Times New Roman" w:cs="Times New Roman"/>
          <w:sz w:val="24"/>
          <w:szCs w:val="24"/>
        </w:rPr>
      </w:pPr>
    </w:p>
    <w:p w14:paraId="7CB247F1" w14:textId="77777777" w:rsidR="006579DB" w:rsidRPr="00CC1880" w:rsidRDefault="006579DB" w:rsidP="006579D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>Articles</w:t>
      </w:r>
    </w:p>
    <w:p w14:paraId="5E7EE109" w14:textId="77777777" w:rsidR="006579DB" w:rsidRDefault="006579DB" w:rsidP="006579D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48BF31B" w14:textId="77777777" w:rsidR="006579DB" w:rsidRDefault="006579DB" w:rsidP="006579D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</w:t>
      </w:r>
      <w:r w:rsidRPr="00A764AE">
        <w:rPr>
          <w:rFonts w:ascii="Times New Roman" w:hAnsi="Times New Roman" w:cs="Times New Roman"/>
          <w:sz w:val="24"/>
          <w:szCs w:val="24"/>
        </w:rPr>
        <w:t xml:space="preserve">Investigating </w:t>
      </w:r>
      <w:proofErr w:type="spellStart"/>
      <w:r w:rsidRPr="00A764AE">
        <w:rPr>
          <w:rFonts w:ascii="Times New Roman" w:hAnsi="Times New Roman" w:cs="Times New Roman"/>
          <w:sz w:val="24"/>
          <w:szCs w:val="24"/>
        </w:rPr>
        <w:t>Putinism</w:t>
      </w:r>
      <w:proofErr w:type="spellEnd"/>
      <w:r w:rsidRPr="00A764AE">
        <w:rPr>
          <w:rFonts w:ascii="Times New Roman" w:hAnsi="Times New Roman" w:cs="Times New Roman"/>
          <w:sz w:val="24"/>
          <w:szCs w:val="24"/>
        </w:rPr>
        <w:t>: History Over Ideology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r w:rsidRPr="009475FB">
        <w:rPr>
          <w:rFonts w:ascii="Times New Roman" w:hAnsi="Times New Roman" w:cs="Times New Roman"/>
          <w:i/>
          <w:iCs/>
          <w:sz w:val="24"/>
          <w:szCs w:val="24"/>
        </w:rPr>
        <w:t>Logos,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4A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4AE">
        <w:rPr>
          <w:rFonts w:ascii="Times New Roman" w:hAnsi="Times New Roman" w:cs="Times New Roman"/>
          <w:sz w:val="24"/>
          <w:szCs w:val="24"/>
        </w:rPr>
        <w:t>Vol. 24, No. 1-2</w:t>
      </w:r>
      <w:r>
        <w:rPr>
          <w:rFonts w:ascii="Times New Roman" w:hAnsi="Times New Roman" w:cs="Times New Roman"/>
          <w:sz w:val="24"/>
          <w:szCs w:val="24"/>
        </w:rPr>
        <w:t xml:space="preserve"> (online).</w:t>
      </w:r>
    </w:p>
    <w:p w14:paraId="47FA2EAC" w14:textId="77777777" w:rsidR="006579DB" w:rsidRDefault="006579DB" w:rsidP="006579DB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323629">
        <w:rPr>
          <w:rFonts w:ascii="Times New Roman" w:hAnsi="Times New Roman" w:cs="Times New Roman"/>
          <w:sz w:val="24"/>
          <w:szCs w:val="24"/>
        </w:rPr>
        <w:t xml:space="preserve">A Response </w:t>
      </w:r>
      <w:proofErr w:type="gramStart"/>
      <w:r w:rsidRPr="00323629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323629">
        <w:rPr>
          <w:rFonts w:ascii="Times New Roman" w:hAnsi="Times New Roman" w:cs="Times New Roman"/>
          <w:sz w:val="24"/>
          <w:szCs w:val="24"/>
        </w:rPr>
        <w:t xml:space="preserve"> Caryl Emerson’s Article “Philosophy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36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629">
        <w:rPr>
          <w:rFonts w:ascii="Times New Roman" w:hAnsi="Times New Roman" w:cs="Times New Roman"/>
          <w:sz w:val="24"/>
          <w:szCs w:val="24"/>
        </w:rPr>
        <w:t xml:space="preserve">Novelistic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23629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23629">
        <w:rPr>
          <w:rFonts w:ascii="Times New Roman" w:hAnsi="Times New Roman" w:cs="Times New Roman"/>
          <w:sz w:val="24"/>
          <w:szCs w:val="24"/>
        </w:rPr>
        <w:t xml:space="preserve">he Work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23629">
        <w:rPr>
          <w:rFonts w:ascii="Times New Roman" w:hAnsi="Times New Roman" w:cs="Times New Roman"/>
          <w:sz w:val="24"/>
          <w:szCs w:val="24"/>
        </w:rPr>
        <w:t>f Two Old Friends: Mikhail Epstein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629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323629">
        <w:rPr>
          <w:rFonts w:ascii="Times New Roman" w:hAnsi="Times New Roman" w:cs="Times New Roman"/>
          <w:sz w:val="24"/>
          <w:szCs w:val="24"/>
        </w:rPr>
        <w:t xml:space="preserve"> Vladimir Sharov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r w:rsidRPr="00323629">
        <w:rPr>
          <w:rFonts w:ascii="Times New Roman" w:hAnsi="Times New Roman" w:cs="Times New Roman"/>
          <w:i/>
          <w:iCs/>
          <w:sz w:val="24"/>
          <w:szCs w:val="24"/>
        </w:rPr>
        <w:t>Studies in East European Thought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3629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3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Vol. </w:t>
      </w:r>
      <w:r w:rsidRPr="00323629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3629">
        <w:rPr>
          <w:rFonts w:ascii="Times New Roman" w:hAnsi="Times New Roman" w:cs="Times New Roman"/>
          <w:sz w:val="24"/>
          <w:szCs w:val="24"/>
        </w:rPr>
        <w:t>751–764</w:t>
      </w:r>
    </w:p>
    <w:p w14:paraId="63DD4A7C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Neomedievalism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as a Future Society,”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The Year’s Work in Medievalism</w:t>
      </w:r>
      <w:r w:rsidRPr="00CC1880">
        <w:rPr>
          <w:rFonts w:ascii="Times New Roman" w:hAnsi="Times New Roman" w:cs="Times New Roman"/>
          <w:sz w:val="24"/>
          <w:szCs w:val="24"/>
        </w:rPr>
        <w:t xml:space="preserve">, ed. by Richard Utz, 2017, vol. 32, online. </w:t>
      </w:r>
    </w:p>
    <w:p w14:paraId="3B7F5442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Neomedievalism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Restalinization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of Russia,”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Neprikosnovennyi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Zapas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 2018, vol. 117, 80-95, in Russian. </w:t>
      </w:r>
    </w:p>
    <w:p w14:paraId="1ED04052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“Gothic Experiment: A Complex Society,”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Russky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zhurnal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May 2014, in Russian.</w:t>
      </w:r>
    </w:p>
    <w:p w14:paraId="3640432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“Foundations of Cultural Genocide,”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Russky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zhurnal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April 2014, in Russian.</w:t>
      </w:r>
    </w:p>
    <w:p w14:paraId="5A5E4128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“Is Russian Citizen a Slave?”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polit.ru, </w:t>
      </w:r>
      <w:r w:rsidRPr="00CC1880">
        <w:rPr>
          <w:rFonts w:ascii="Times New Roman" w:hAnsi="Times New Roman" w:cs="Times New Roman"/>
          <w:sz w:val="24"/>
          <w:szCs w:val="24"/>
        </w:rPr>
        <w:t xml:space="preserve">January 2012, in Russian.  </w:t>
      </w:r>
    </w:p>
    <w:p w14:paraId="6CF688A0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“La société </w:t>
      </w:r>
      <w:proofErr w:type="gramStart"/>
      <w:r w:rsidRPr="00CC1880">
        <w:rPr>
          <w:rFonts w:ascii="Times New Roman" w:hAnsi="Times New Roman" w:cs="Times New Roman"/>
          <w:sz w:val="24"/>
          <w:szCs w:val="24"/>
          <w:lang w:val="fr-FR"/>
        </w:rPr>
        <w:t>poutinienne:</w:t>
      </w:r>
      <w:proofErr w:type="gram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morphologie d’un cauchemar,”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Le Débat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>, 2011, no.165, 40-49.</w:t>
      </w:r>
    </w:p>
    <w:p w14:paraId="48E44DF2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“The Nonhumans and the Critics: A Response to A.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Etkind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and M. Lipovetsky,”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Novoe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literaturnoe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obozrenie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 2009, no. 98, 181-190, in Russian. </w:t>
      </w:r>
    </w:p>
    <w:p w14:paraId="798F2570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“Just Business, Nothing Personal: On Discussions in the Social Sciences,”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Anthropological Forum</w:t>
      </w:r>
      <w:r w:rsidRPr="00CC1880">
        <w:rPr>
          <w:rFonts w:ascii="Times New Roman" w:hAnsi="Times New Roman" w:cs="Times New Roman"/>
          <w:sz w:val="24"/>
          <w:szCs w:val="24"/>
        </w:rPr>
        <w:t>, 2009, no. 10, 168-173, in Russian.</w:t>
      </w:r>
    </w:p>
    <w:p w14:paraId="039C2271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“History Without Memory: Gothic Morality in Post-Soviet Society,” English translation of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Geschichte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ohne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Erinnerung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: Zur Moral der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postsowjetischen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Gesellschaft,”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Eurozine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February 2, 2009. </w:t>
      </w:r>
    </w:p>
    <w:p w14:paraId="17E1F9FB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“Unfinished Experiments with a Reader: N. Gogol.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de-DE"/>
        </w:rPr>
        <w:t>Peterburgskie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de-DE"/>
        </w:rPr>
        <w:t>povesti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de-DE"/>
        </w:rPr>
        <w:t xml:space="preserve">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  <w:lang w:val="de-DE"/>
        </w:rPr>
        <w:t>Zerkalo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  <w:lang w:val="de-DE"/>
        </w:rPr>
        <w:t>,</w:t>
      </w:r>
      <w:r w:rsidRPr="00CC1880">
        <w:rPr>
          <w:rFonts w:ascii="Times New Roman" w:hAnsi="Times New Roman" w:cs="Times New Roman"/>
          <w:sz w:val="24"/>
          <w:szCs w:val="24"/>
          <w:lang w:val="de-DE"/>
        </w:rPr>
        <w:t xml:space="preserve"> 2008,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de-DE"/>
        </w:rPr>
        <w:t>no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de-DE"/>
        </w:rPr>
        <w:t>. 32, online, in Russian.</w:t>
      </w:r>
    </w:p>
    <w:p w14:paraId="533FDD1C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C1880">
        <w:rPr>
          <w:rFonts w:ascii="Times New Roman" w:hAnsi="Times New Roman" w:cs="Times New Roman"/>
          <w:sz w:val="24"/>
          <w:szCs w:val="24"/>
          <w:lang w:val="de-DE"/>
        </w:rPr>
        <w:t xml:space="preserve"> “Geschichte ohne Erinnerung: Zur Moral der postsowjetischen Gesellschaft,”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de-DE"/>
        </w:rPr>
        <w:t>Merkur,</w:t>
      </w:r>
      <w:r w:rsidRPr="00CC1880">
        <w:rPr>
          <w:rFonts w:ascii="Times New Roman" w:hAnsi="Times New Roman" w:cs="Times New Roman"/>
          <w:sz w:val="24"/>
          <w:szCs w:val="24"/>
          <w:lang w:val="de-DE"/>
        </w:rPr>
        <w:t xml:space="preserve"> 2008, vol. 12/62, 1081-1091. </w:t>
      </w:r>
    </w:p>
    <w:p w14:paraId="54126D96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810" w:hanging="54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“Freedom of History is Freedom for Everyone,”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Russkiy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zhurnal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November 2008, in Russian.</w:t>
      </w:r>
    </w:p>
    <w:p w14:paraId="6202FB57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“Stalinism in the Hearts of the Electors – 2007,”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polit.ru</w:t>
      </w:r>
      <w:r w:rsidRPr="00CC1880">
        <w:rPr>
          <w:rFonts w:ascii="Times New Roman" w:hAnsi="Times New Roman" w:cs="Times New Roman"/>
          <w:sz w:val="24"/>
          <w:szCs w:val="24"/>
        </w:rPr>
        <w:t>, September 2007, in Russian (with Nikolay Koposov).</w:t>
      </w:r>
    </w:p>
    <w:p w14:paraId="27712F5E" w14:textId="77777777" w:rsidR="006579DB" w:rsidRPr="00CC1880" w:rsidRDefault="006579DB" w:rsidP="006579DB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“On the Use and Abuse of Reviews: A Response to O. Balla,”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Russkiy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zhurnal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December 6, 2007, in Russian.</w:t>
      </w:r>
    </w:p>
    <w:p w14:paraId="3C32FF2B" w14:textId="77777777" w:rsidR="006579DB" w:rsidRPr="00CC1880" w:rsidRDefault="006579DB" w:rsidP="006579DB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“On Transformations: Response to M.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Gabovich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and I.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Kukulin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Neprikosnovennyi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zapas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2007, vol. 50, 346-353, in Russian.</w:t>
      </w:r>
    </w:p>
    <w:p w14:paraId="0B73DC2E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“Gothic Society,”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Kriticheskaya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massa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2006, vol. 1, 39-52, in Russian.</w:t>
      </w:r>
    </w:p>
    <w:p w14:paraId="76D29617" w14:textId="77777777" w:rsidR="006579DB" w:rsidRPr="00CC1880" w:rsidRDefault="006579DB" w:rsidP="006579DB">
      <w:pPr>
        <w:tabs>
          <w:tab w:val="left" w:pos="27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“A Non-traditional Science of Merry Sociologists: Response to D. Ivanov,”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Kriticheskaya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massa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2006, no. 3, 55-61, in Russian.</w:t>
      </w:r>
    </w:p>
    <w:p w14:paraId="07D4F834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“Geld und die Neue Russische Ethik,”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Potsdamer Begegnungen: Welche Werte brauchen unsere Gesellschaften? </w:t>
      </w:r>
      <w:r w:rsidRPr="00CC1880">
        <w:rPr>
          <w:rFonts w:ascii="Times New Roman" w:hAnsi="Times New Roman" w:cs="Times New Roman"/>
          <w:sz w:val="24"/>
          <w:szCs w:val="24"/>
        </w:rPr>
        <w:t>München, 2006, 44-47.</w:t>
      </w:r>
    </w:p>
    <w:p w14:paraId="1042A282" w14:textId="77777777" w:rsidR="006579DB" w:rsidRPr="00CC1880" w:rsidRDefault="006579DB" w:rsidP="006579DB">
      <w:pPr>
        <w:tabs>
          <w:tab w:val="left" w:pos="45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 xml:space="preserve">“Searching for Names,”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Kriticheskaya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massa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2005, vol. 1, 21-36, in Russian.</w:t>
      </w:r>
    </w:p>
    <w:p w14:paraId="676110DE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“The End of a Great Epoch,”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Zvezda, </w:t>
      </w:r>
      <w:r w:rsidRPr="00CC1880">
        <w:rPr>
          <w:rFonts w:ascii="Times New Roman" w:hAnsi="Times New Roman" w:cs="Times New Roman"/>
          <w:sz w:val="24"/>
          <w:szCs w:val="24"/>
        </w:rPr>
        <w:t>2002, no. 6, 184-200, in Russian.</w:t>
      </w:r>
    </w:p>
    <w:p w14:paraId="11D104F8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720" w:hanging="27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“Publishing to Promote Cross-Cultural Understanding,”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Open Society Innovators,</w:t>
      </w:r>
      <w:r w:rsidRPr="00CC1880">
        <w:rPr>
          <w:rFonts w:ascii="Times New Roman" w:hAnsi="Times New Roman" w:cs="Times New Roman"/>
          <w:sz w:val="24"/>
          <w:szCs w:val="24"/>
        </w:rPr>
        <w:t xml:space="preserve"> 1999, vol. 1, no. 1, 24-25.</w:t>
      </w:r>
    </w:p>
    <w:p w14:paraId="1AB85C49" w14:textId="77777777" w:rsidR="006579DB" w:rsidRDefault="006579DB" w:rsidP="006579DB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92D38" w14:textId="77777777" w:rsidR="006579DB" w:rsidRPr="00CC1880" w:rsidRDefault="006579DB" w:rsidP="006579DB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>Book Reviews:</w:t>
      </w:r>
    </w:p>
    <w:p w14:paraId="340888DF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450" w:hanging="90"/>
        <w:rPr>
          <w:rFonts w:ascii="Times New Roman" w:hAnsi="Times New Roman" w:cs="Times New Roman"/>
          <w:color w:val="000101"/>
          <w:sz w:val="24"/>
          <w:szCs w:val="24"/>
        </w:rPr>
      </w:pPr>
      <w:r w:rsidRPr="00CC1880">
        <w:rPr>
          <w:rFonts w:ascii="Times New Roman" w:hAnsi="Times New Roman" w:cs="Times New Roman"/>
          <w:color w:val="000101"/>
          <w:sz w:val="24"/>
          <w:szCs w:val="24"/>
        </w:rPr>
        <w:t xml:space="preserve">Halperin, Charles J., </w:t>
      </w:r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>Ivan the Terrible in Russian Historical Memory since 1991</w:t>
      </w:r>
      <w:r w:rsidRPr="00CC1880">
        <w:rPr>
          <w:rFonts w:ascii="Times New Roman" w:hAnsi="Times New Roman" w:cs="Times New Roman"/>
          <w:color w:val="000101"/>
          <w:sz w:val="24"/>
          <w:szCs w:val="24"/>
        </w:rPr>
        <w:t>.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color w:val="000101"/>
          <w:sz w:val="24"/>
          <w:szCs w:val="24"/>
        </w:rPr>
        <w:t>Academic Studies Press, 2021 (</w:t>
      </w:r>
      <w:proofErr w:type="spellStart"/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>Jahrbücher</w:t>
      </w:r>
      <w:proofErr w:type="spellEnd"/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 xml:space="preserve"> für </w:t>
      </w:r>
      <w:proofErr w:type="spellStart"/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>Geschichte</w:t>
      </w:r>
      <w:proofErr w:type="spellEnd"/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>Osteuropas</w:t>
      </w:r>
      <w:proofErr w:type="spellEnd"/>
      <w:r w:rsidRPr="00CC1880">
        <w:rPr>
          <w:rFonts w:ascii="Times New Roman" w:hAnsi="Times New Roman" w:cs="Times New Roman"/>
          <w:color w:val="000101"/>
          <w:sz w:val="24"/>
          <w:szCs w:val="24"/>
        </w:rPr>
        <w:t>, 2024, vol. 72, no. 2).</w:t>
      </w:r>
    </w:p>
    <w:p w14:paraId="4677B072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450" w:hanging="90"/>
        <w:rPr>
          <w:rFonts w:ascii="Times New Roman" w:hAnsi="Times New Roman" w:cs="Times New Roman"/>
          <w:color w:val="000101"/>
          <w:sz w:val="24"/>
          <w:szCs w:val="24"/>
        </w:rPr>
      </w:pPr>
      <w:r w:rsidRPr="00CC1880">
        <w:rPr>
          <w:rFonts w:ascii="Times New Roman" w:hAnsi="Times New Roman" w:cs="Times New Roman"/>
          <w:color w:val="000101"/>
          <w:sz w:val="24"/>
          <w:szCs w:val="24"/>
        </w:rPr>
        <w:t xml:space="preserve">Katherine Bowers, </w:t>
      </w:r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>Writing Fear: Russian Realism and the Gothic</w:t>
      </w:r>
      <w:r w:rsidRPr="00CC1880">
        <w:rPr>
          <w:rFonts w:ascii="Times New Roman" w:hAnsi="Times New Roman" w:cs="Times New Roman"/>
          <w:color w:val="000101"/>
          <w:sz w:val="24"/>
          <w:szCs w:val="24"/>
        </w:rPr>
        <w:t>. University of Toronto Press, 2022 (</w:t>
      </w:r>
      <w:r w:rsidRPr="00CC1880">
        <w:rPr>
          <w:rFonts w:ascii="Times New Roman" w:hAnsi="Times New Roman" w:cs="Times New Roman"/>
          <w:i/>
          <w:iCs/>
          <w:color w:val="000101"/>
          <w:sz w:val="24"/>
          <w:szCs w:val="24"/>
        </w:rPr>
        <w:t>Slavic Review</w:t>
      </w:r>
      <w:r w:rsidRPr="00CC1880">
        <w:rPr>
          <w:rFonts w:ascii="Times New Roman" w:hAnsi="Times New Roman" w:cs="Times New Roman"/>
          <w:color w:val="000101"/>
          <w:sz w:val="24"/>
          <w:szCs w:val="24"/>
        </w:rPr>
        <w:t>, 2024, vol. 83, no. 1).</w:t>
      </w:r>
    </w:p>
    <w:p w14:paraId="78B8F2A8" w14:textId="77777777" w:rsidR="006579DB" w:rsidRPr="00CC1880" w:rsidRDefault="006579DB" w:rsidP="006579DB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color w:val="191919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Denis Kozlov,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The Readers of </w:t>
      </w:r>
      <w:r w:rsidRPr="00CC1880">
        <w:rPr>
          <w:rFonts w:ascii="Times New Roman" w:hAnsi="Times New Roman" w:cs="Times New Roman"/>
          <w:bCs/>
          <w:i/>
          <w:iCs/>
          <w:sz w:val="24"/>
          <w:szCs w:val="24"/>
        </w:rPr>
        <w:t>Novyi Mir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: Coming to Terms with the Stalinist Past</w:t>
      </w:r>
      <w:r w:rsidRPr="00CC1880">
        <w:rPr>
          <w:rFonts w:ascii="Times New Roman" w:hAnsi="Times New Roman" w:cs="Times New Roman"/>
          <w:sz w:val="24"/>
          <w:szCs w:val="24"/>
        </w:rPr>
        <w:t>. Harvard UP, 2013 (</w:t>
      </w:r>
      <w:r w:rsidRPr="00CC1880">
        <w:rPr>
          <w:rFonts w:ascii="Times New Roman" w:hAnsi="Times New Roman" w:cs="Times New Roman"/>
          <w:i/>
          <w:color w:val="191919"/>
          <w:sz w:val="24"/>
          <w:szCs w:val="24"/>
        </w:rPr>
        <w:t>Slavic and East European Journal</w:t>
      </w:r>
      <w:r w:rsidRPr="00CC1880">
        <w:rPr>
          <w:rFonts w:ascii="Times New Roman" w:hAnsi="Times New Roman" w:cs="Times New Roman"/>
          <w:color w:val="191919"/>
          <w:sz w:val="24"/>
          <w:szCs w:val="24"/>
        </w:rPr>
        <w:t>, 2015, vol. 59, no. 3).</w:t>
      </w:r>
    </w:p>
    <w:p w14:paraId="6A4210CA" w14:textId="77777777" w:rsidR="006579DB" w:rsidRPr="00CC1880" w:rsidRDefault="006579DB" w:rsidP="006579DB">
      <w:pPr>
        <w:suppressAutoHyphens/>
        <w:overflowPunct w:val="0"/>
        <w:autoSpaceDE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00CC1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Marta </w:t>
      </w:r>
      <w:proofErr w:type="spellStart"/>
      <w:r w:rsidRPr="00CC1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Rabikowska</w:t>
      </w:r>
      <w:proofErr w:type="spellEnd"/>
      <w:r w:rsidRPr="00CC1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(ed.),</w:t>
      </w:r>
      <w:r w:rsidRPr="00CC188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 The Everyday of Memory: Between Communism and Post-Communism. </w:t>
      </w:r>
      <w:r w:rsidRPr="00CC1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Peter Lang, 2013 (</w:t>
      </w:r>
      <w:r w:rsidRPr="00CC1880">
        <w:rPr>
          <w:rFonts w:ascii="Times New Roman" w:hAnsi="Times New Roman" w:cs="Times New Roman"/>
          <w:i/>
          <w:sz w:val="24"/>
          <w:szCs w:val="24"/>
        </w:rPr>
        <w:t>Slavic Review</w:t>
      </w:r>
      <w:r w:rsidRPr="00CC1880">
        <w:rPr>
          <w:rFonts w:ascii="Times New Roman" w:hAnsi="Times New Roman" w:cs="Times New Roman"/>
          <w:sz w:val="24"/>
          <w:szCs w:val="24"/>
        </w:rPr>
        <w:t>, 2015, vol. 74, no. 1)</w:t>
      </w:r>
      <w:r w:rsidRPr="00CC1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.</w:t>
      </w:r>
    </w:p>
    <w:p w14:paraId="038AF5AB" w14:textId="77777777" w:rsidR="006579DB" w:rsidRDefault="006579DB" w:rsidP="006579DB">
      <w:pPr>
        <w:suppressAutoHyphens/>
        <w:overflowPunct w:val="0"/>
        <w:autoSpaceDE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Mark D. Steinberg and Valeria Soboleva</w:t>
      </w:r>
      <w:r w:rsidRPr="00CC18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iCs/>
          <w:sz w:val="24"/>
          <w:szCs w:val="24"/>
        </w:rPr>
        <w:t xml:space="preserve">(eds.) </w:t>
      </w:r>
      <w:r w:rsidRPr="00CC1880">
        <w:rPr>
          <w:rFonts w:ascii="Times New Roman" w:hAnsi="Times New Roman" w:cs="Times New Roman"/>
          <w:i/>
          <w:sz w:val="24"/>
          <w:szCs w:val="24"/>
        </w:rPr>
        <w:t>Interpreting Emotions in Russia and Eastern Europe</w:t>
      </w:r>
      <w:r w:rsidRPr="00CC1880">
        <w:rPr>
          <w:rFonts w:ascii="Times New Roman" w:hAnsi="Times New Roman" w:cs="Times New Roman"/>
          <w:sz w:val="24"/>
          <w:szCs w:val="24"/>
        </w:rPr>
        <w:t>. Northern Illinois University Press, 2011 (</w:t>
      </w:r>
      <w:proofErr w:type="spellStart"/>
      <w:r w:rsidRPr="00CC1880">
        <w:rPr>
          <w:rFonts w:ascii="Times New Roman" w:hAnsi="Times New Roman" w:cs="Times New Roman"/>
          <w:i/>
          <w:sz w:val="24"/>
          <w:szCs w:val="24"/>
        </w:rPr>
        <w:t>Slavonica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2013, vol. 19, no. 1).</w:t>
      </w:r>
    </w:p>
    <w:p w14:paraId="04FF6443" w14:textId="77777777" w:rsidR="006579DB" w:rsidRPr="005F3E77" w:rsidRDefault="006579DB" w:rsidP="006579DB">
      <w:pPr>
        <w:suppressAutoHyphens/>
        <w:overflowPunct w:val="0"/>
        <w:autoSpaceDE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54B60839" w14:textId="77777777" w:rsidR="006579DB" w:rsidRPr="004F7DE5" w:rsidRDefault="006579DB" w:rsidP="006579DB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 xml:space="preserve">Translation: </w:t>
      </w:r>
    </w:p>
    <w:p w14:paraId="66666126" w14:textId="77777777" w:rsidR="006579DB" w:rsidRPr="00CC1880" w:rsidRDefault="006579DB" w:rsidP="006579DB">
      <w:pPr>
        <w:tabs>
          <w:tab w:val="left" w:pos="270"/>
          <w:tab w:val="left" w:pos="360"/>
        </w:tabs>
        <w:spacing w:line="240" w:lineRule="auto"/>
        <w:ind w:left="63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France-Memory</w:t>
      </w:r>
      <w:r w:rsidRPr="00CC1880">
        <w:rPr>
          <w:rFonts w:ascii="Times New Roman" w:hAnsi="Times New Roman" w:cs="Times New Roman"/>
          <w:sz w:val="24"/>
          <w:szCs w:val="24"/>
        </w:rPr>
        <w:t xml:space="preserve">, with a preface by Pierre Nora (St. Petersburg State University Press, 1999), Russian translation and presentation of selected chapters from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Les Lieux de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mémoire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(sour la dir. de Pierre Nora, Paris: Gallimard, 1984-1993), </w:t>
      </w:r>
    </w:p>
    <w:p w14:paraId="00A9E4F9" w14:textId="77777777" w:rsidR="006579DB" w:rsidRPr="00CC1880" w:rsidRDefault="006579DB" w:rsidP="006579DB">
      <w:pPr>
        <w:tabs>
          <w:tab w:val="left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 xml:space="preserve">Electronic Database </w:t>
      </w:r>
    </w:p>
    <w:p w14:paraId="0A5B7484" w14:textId="661FC5F9" w:rsidR="006579DB" w:rsidRPr="006579DB" w:rsidRDefault="006579DB" w:rsidP="006579DB">
      <w:pPr>
        <w:tabs>
          <w:tab w:val="left" w:pos="72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“Post-Soviet Neomedieval Movies, 2000 -2024” (Electronic Database</w:t>
      </w:r>
      <w:r w:rsidRPr="003929F5">
        <w:rPr>
          <w:rFonts w:ascii="Times New Roman" w:hAnsi="Times New Roman" w:cs="Times New Roman"/>
          <w:sz w:val="24"/>
          <w:szCs w:val="24"/>
        </w:rPr>
        <w:t>)</w:t>
      </w:r>
      <w:r w:rsidRPr="00CC1880">
        <w:rPr>
          <w:rFonts w:ascii="Times New Roman" w:hAnsi="Times New Roman" w:cs="Times New Roman"/>
          <w:sz w:val="24"/>
          <w:szCs w:val="24"/>
        </w:rPr>
        <w:t>, 145 films.</w:t>
      </w:r>
    </w:p>
    <w:p w14:paraId="66CCBB83" w14:textId="77777777" w:rsidR="006579DB" w:rsidRPr="00433802" w:rsidRDefault="006579DB" w:rsidP="006579D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28ED8" w14:textId="77777777" w:rsidR="006579DB" w:rsidRPr="00CC1880" w:rsidRDefault="006579DB" w:rsidP="006579DB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880">
        <w:rPr>
          <w:rFonts w:ascii="Times New Roman" w:hAnsi="Times New Roman" w:cs="Times New Roman"/>
          <w:b/>
          <w:bCs/>
          <w:sz w:val="24"/>
          <w:szCs w:val="24"/>
        </w:rPr>
        <w:t>Op/Eds and Interviews:</w:t>
      </w:r>
    </w:p>
    <w:p w14:paraId="2F6ED0C8" w14:textId="77777777" w:rsidR="006579DB" w:rsidRDefault="006579DB" w:rsidP="006579DB">
      <w:pPr>
        <w:tabs>
          <w:tab w:val="left" w:pos="360"/>
        </w:tabs>
        <w:spacing w:after="0" w:line="240" w:lineRule="auto"/>
        <w:ind w:left="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361B7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61B7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, “Russian Fatalism as a Way to Govern Russians,” </w:t>
      </w:r>
      <w:r w:rsidRPr="005361B7">
        <w:rPr>
          <w:rFonts w:ascii="Times New Roman" w:hAnsi="Times New Roman" w:cs="Times New Roman"/>
          <w:i/>
          <w:iCs/>
          <w:sz w:val="24"/>
          <w:szCs w:val="24"/>
        </w:rPr>
        <w:t>Orbi Et Urbi</w:t>
      </w:r>
      <w:r w:rsidRPr="005361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C5A1A" w14:textId="77777777" w:rsidR="006579DB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2025, </w:t>
      </w:r>
      <w:r w:rsidRPr="00A764AE">
        <w:rPr>
          <w:rFonts w:ascii="Times New Roman" w:hAnsi="Times New Roman" w:cs="Times New Roman"/>
          <w:sz w:val="24"/>
          <w:szCs w:val="24"/>
        </w:rPr>
        <w:t xml:space="preserve">April 22,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764AE">
        <w:rPr>
          <w:rFonts w:ascii="Times New Roman" w:hAnsi="Times New Roman" w:cs="Times New Roman"/>
          <w:sz w:val="24"/>
          <w:szCs w:val="24"/>
        </w:rPr>
        <w:t xml:space="preserve">Make Russia Medieval Again! How Putin Is Seeking </w:t>
      </w:r>
      <w:proofErr w:type="gramStart"/>
      <w:r w:rsidRPr="00A764AE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A764AE">
        <w:rPr>
          <w:rFonts w:ascii="Times New Roman" w:hAnsi="Times New Roman" w:cs="Times New Roman"/>
          <w:sz w:val="24"/>
          <w:szCs w:val="24"/>
        </w:rPr>
        <w:t xml:space="preserve"> Remold Society, With A Little Help </w:t>
      </w:r>
      <w:proofErr w:type="gramStart"/>
      <w:r w:rsidRPr="00A764AE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Pr="00A764AE">
        <w:rPr>
          <w:rFonts w:ascii="Times New Roman" w:hAnsi="Times New Roman" w:cs="Times New Roman"/>
          <w:sz w:val="24"/>
          <w:szCs w:val="24"/>
        </w:rPr>
        <w:t xml:space="preserve"> Ivan </w:t>
      </w:r>
      <w:proofErr w:type="gramStart"/>
      <w:r w:rsidRPr="00A764A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764AE">
        <w:rPr>
          <w:rFonts w:ascii="Times New Roman" w:hAnsi="Times New Roman" w:cs="Times New Roman"/>
          <w:sz w:val="24"/>
          <w:szCs w:val="24"/>
        </w:rPr>
        <w:t xml:space="preserve"> Terrible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r w:rsidRPr="00B2658A">
        <w:rPr>
          <w:rFonts w:ascii="Times New Roman" w:hAnsi="Times New Roman" w:cs="Times New Roman"/>
          <w:i/>
          <w:iCs/>
          <w:sz w:val="24"/>
          <w:szCs w:val="24"/>
        </w:rPr>
        <w:t>The Conversation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29824C" w14:textId="77777777" w:rsidR="006579DB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2025, March 18, “The Oprichnina World Order. Dina Khapaeva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Tsarebozhie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Putinism</w:t>
      </w:r>
      <w:proofErr w:type="spellEnd"/>
      <w:r>
        <w:rPr>
          <w:rFonts w:ascii="Times New Roman" w:hAnsi="Times New Roman" w:cs="Times New Roman"/>
          <w:sz w:val="24"/>
          <w:szCs w:val="24"/>
        </w:rPr>
        <w:t>,”</w:t>
      </w:r>
      <w:r w:rsidRPr="00EB278C">
        <w:rPr>
          <w:rFonts w:ascii="Times New Roman" w:hAnsi="Times New Roman" w:cs="Times New Roman"/>
          <w:sz w:val="24"/>
          <w:szCs w:val="24"/>
        </w:rPr>
        <w:t xml:space="preserve"> </w:t>
      </w:r>
      <w:r w:rsidRPr="00FE31A8">
        <w:rPr>
          <w:rFonts w:ascii="Times New Roman" w:hAnsi="Times New Roman" w:cs="Times New Roman"/>
          <w:i/>
          <w:iCs/>
          <w:sz w:val="24"/>
          <w:szCs w:val="24"/>
        </w:rPr>
        <w:t>Radio Liberty.</w:t>
      </w:r>
    </w:p>
    <w:p w14:paraId="007851D7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2024, February 24, “Marking Two Years of War in Ukraine. What Does the Future Hold in Store?” IAC Newsletter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8495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2023, October 11, Interview with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Opyt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Svobody</w:t>
      </w:r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4453980E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2023, April 12, –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Dommedag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praksis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Interview with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Weekendavisen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FD2E8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2023, February 24 – “Putin’s Dogs of War,”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Project Syndicate.</w:t>
      </w:r>
    </w:p>
    <w:p w14:paraId="6CF00188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2023, January 16 –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Voyna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Ukrainoy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sledstviye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ofitsial'nogo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kul'ta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smerti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Verstka.media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in Russian.</w:t>
      </w:r>
    </w:p>
    <w:p w14:paraId="4E77B996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December 31 – “PS Commentators’ Predictions for 2023,”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Project Syndicate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7A102" w14:textId="77777777" w:rsidR="006579DB" w:rsidRPr="00CC1880" w:rsidRDefault="006579DB" w:rsidP="006579DB">
      <w:pPr>
        <w:tabs>
          <w:tab w:val="left" w:pos="360"/>
          <w:tab w:val="left" w:pos="162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lastRenderedPageBreak/>
        <w:t xml:space="preserve">2022, November 11 – Kieron Monks, “Russia accuses Ukraine of Satanism with goat masks and homophobia,”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I-News.</w:t>
      </w:r>
    </w:p>
    <w:p w14:paraId="3F88AAA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November 2 – Interview “Professor Dina Khapaeva – Reanimating the Corpse and Mythology of the Soviet Empire in 21st Century,”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Silicon Curtain.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8D70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October 31 – “Displaying Our Skeletons,”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Project Syndicate.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F5255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October 6 – “Is Putin in Peril?”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Project Syndicate.</w:t>
      </w:r>
    </w:p>
    <w:p w14:paraId="297678B2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 September 29 – “Putin's New Nuclear Blackmail,”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Project Syndicate.</w:t>
      </w:r>
    </w:p>
    <w:p w14:paraId="41011B22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September 23 – Claire Berlinski, “Nightmares from the Zona. A conversation with Monique Camarra and Dina Khapaeva,”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The Cosmopolitan Globalist.</w:t>
      </w:r>
    </w:p>
    <w:p w14:paraId="627AB25A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September 2 – “Putin the Terrible,”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Project Syndicate</w:t>
      </w:r>
      <w:r w:rsidRPr="00CC18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192015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August 24, – Claire Berlinski, "The West doesn't realize how much danger it's in: Dugin, The Third Empire, the Cult of Stalin, Neo-Medievalism, and the Sources of Russian Conduct: An Introduction to Dina Khapaeva,”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The Cosmopolitan Globalist</w:t>
      </w:r>
      <w:r w:rsidRPr="00CC18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F082F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2022, May 20 – “La terreur comme seul mode de gouvernement,”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Le Grand Continent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>, in French.</w:t>
      </w:r>
    </w:p>
    <w:p w14:paraId="23DE4169" w14:textId="77777777" w:rsidR="006579DB" w:rsidRPr="00CC1880" w:rsidRDefault="006579DB" w:rsidP="006579DB">
      <w:pPr>
        <w:pStyle w:val="a"/>
        <w:ind w:left="1080" w:hanging="630"/>
        <w:jc w:val="both"/>
        <w:rPr>
          <w:rFonts w:eastAsia="Arial Unicode MS"/>
          <w:lang w:val="fr-FR"/>
        </w:rPr>
      </w:pPr>
      <w:r w:rsidRPr="00CC1880">
        <w:rPr>
          <w:rFonts w:eastAsia="Arial Unicode MS"/>
          <w:lang w:val="fr-FR"/>
        </w:rPr>
        <w:t xml:space="preserve">2022, April 9 – “Entretien avec Dina Khapaeva, historienne, sur les causes de l'agression russe et le livre de </w:t>
      </w:r>
      <w:proofErr w:type="spellStart"/>
      <w:r w:rsidRPr="00CC1880">
        <w:rPr>
          <w:rFonts w:eastAsia="Arial Unicode MS"/>
          <w:lang w:val="fr-FR"/>
        </w:rPr>
        <w:t>Iouriev</w:t>
      </w:r>
      <w:proofErr w:type="spellEnd"/>
      <w:r w:rsidRPr="00CC1880">
        <w:rPr>
          <w:rFonts w:eastAsia="Arial Unicode MS"/>
          <w:lang w:val="fr-FR"/>
        </w:rPr>
        <w:t xml:space="preserve"> "Le troisième empire : la Russie telle qu'elle devrait être," </w:t>
      </w:r>
      <w:proofErr w:type="spellStart"/>
      <w:r w:rsidRPr="00CC1880">
        <w:rPr>
          <w:rFonts w:eastAsia="Arial Unicode MS"/>
          <w:lang w:val="fr-FR"/>
        </w:rPr>
        <w:t>translated</w:t>
      </w:r>
      <w:proofErr w:type="spellEnd"/>
      <w:r w:rsidRPr="00CC1880">
        <w:rPr>
          <w:rFonts w:eastAsia="Arial Unicode MS"/>
          <w:lang w:val="fr-FR"/>
        </w:rPr>
        <w:t xml:space="preserve"> by Françoise Denis. </w:t>
      </w:r>
    </w:p>
    <w:p w14:paraId="20802BA5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2022, March 26 – “Putin is just Following the Manual,”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The Atlantic</w:t>
      </w:r>
      <w:r w:rsidRPr="00CC18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170BE4" w14:textId="77777777" w:rsidR="006579DB" w:rsidRPr="00CC1880" w:rsidRDefault="006579DB" w:rsidP="006579DB">
      <w:pPr>
        <w:tabs>
          <w:tab w:val="left" w:pos="360"/>
          <w:tab w:val="left" w:pos="144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2021, November 23 – Interview with Tatiana Voltskaya,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Vozvraschaemsya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srednevekov’e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Radio Liberty</w:t>
      </w:r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3F301773" w14:textId="77777777" w:rsidR="006579DB" w:rsidRPr="00CC1880" w:rsidRDefault="006579DB" w:rsidP="006579DB">
      <w:pPr>
        <w:tabs>
          <w:tab w:val="left" w:pos="360"/>
          <w:tab w:val="left" w:pos="144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2021, November 12 – Interview,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Kulturnyi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Dnevnik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Radio Liberty</w:t>
      </w:r>
      <w:r w:rsidRPr="00CC1880">
        <w:rPr>
          <w:rFonts w:ascii="Times New Roman" w:hAnsi="Times New Roman" w:cs="Times New Roman"/>
          <w:sz w:val="24"/>
          <w:szCs w:val="24"/>
        </w:rPr>
        <w:t xml:space="preserve">, in Russian. </w:t>
      </w:r>
    </w:p>
    <w:p w14:paraId="330066BA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2021, September 3–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Gde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vol'no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dushit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chelovek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Novaya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gazeta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3171C024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2021, September 1– “Felix Grozny,”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Novaya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gazeta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73E5055C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2021, August 23 –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Zarubil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Okno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Evropu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Novaya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gazeta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340B83EC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2021, August 2 –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Sazhaustchee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serdnevekov’e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Novaya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gazeta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38D0C4FC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2020, June 17 –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Zachistka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pamyati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Novaya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gazeta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3C21BFA1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2020, May 11 –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Kannibalizm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kak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simptom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Novaya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gazeta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75C15349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2020, October – Interview,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Smertel’nyi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Nomer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>, in Russian.</w:t>
      </w:r>
    </w:p>
    <w:p w14:paraId="14A50285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i/>
          <w:iCs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2019, February – “The Genesis of the Apocalypse: Movies of 2018,”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Discover Society. </w:t>
      </w:r>
    </w:p>
    <w:p w14:paraId="195E6A7B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2019, January 24 – “Putin and the Apocalypse,” Project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 Syndicate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7B312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2018, December 26 – “Fantastic Beasts and Muggles: Antihumanism in Rowling’s Wizarding World,” Blog/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Los Angeles Review of Books.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D90D5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2017, December 29 – article “Putin’s Medieval Dreams,”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Project Syndicate</w:t>
      </w:r>
      <w:r w:rsidRPr="00CC1880">
        <w:rPr>
          <w:rFonts w:ascii="Times New Roman" w:hAnsi="Times New Roman" w:cs="Times New Roman"/>
          <w:sz w:val="24"/>
          <w:szCs w:val="24"/>
        </w:rPr>
        <w:t xml:space="preserve">. Also quoted in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Voice of America</w:t>
      </w:r>
      <w:r w:rsidRPr="00CC1880">
        <w:rPr>
          <w:rFonts w:ascii="Times New Roman" w:hAnsi="Times New Roman" w:cs="Times New Roman"/>
          <w:sz w:val="24"/>
          <w:szCs w:val="24"/>
        </w:rPr>
        <w:t>, January 13, 2018</w:t>
      </w:r>
    </w:p>
    <w:p w14:paraId="3F7A064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2017, August – “Dina Khapaeva on the cult of death, vampires, zombies, and transhumanism,” Interview to the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Archeology of Russian Death</w:t>
      </w:r>
      <w:r w:rsidRPr="00CC1880">
        <w:rPr>
          <w:rFonts w:ascii="Times New Roman" w:hAnsi="Times New Roman" w:cs="Times New Roman"/>
          <w:sz w:val="24"/>
          <w:szCs w:val="24"/>
        </w:rPr>
        <w:t xml:space="preserve">, №4, 2017. </w:t>
      </w:r>
    </w:p>
    <w:p w14:paraId="4750D0C0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2017, June – “When People Become Food,”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Discover Society</w:t>
      </w:r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53D9B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2017, April – Interview with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Book Q&amp;A Deborah Kalb.</w:t>
      </w:r>
    </w:p>
    <w:p w14:paraId="00F90D59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2017, March – Interview “Food for Death?”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gefter.ru,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</w:t>
      </w:r>
    </w:p>
    <w:p w14:paraId="6D81BEFC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2016, October – “Halloween and Humanism” by Genny Geyer, Michigan Publishing, University of Michigan Press Blog, </w:t>
      </w:r>
    </w:p>
    <w:p w14:paraId="2588CE77" w14:textId="77777777" w:rsidR="006579DB" w:rsidRPr="002F52FA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2015, April 26 – Interview for a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Swedish-Finnish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 xml:space="preserve"> newspaper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de-DE"/>
        </w:rPr>
        <w:t>Hufvudstadsbladet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de-DE"/>
        </w:rPr>
        <w:t xml:space="preserve"> (HBL) /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de-DE"/>
        </w:rPr>
        <w:t>Svenska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de-DE"/>
        </w:rPr>
        <w:t xml:space="preserve"> Dagbladet (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de-DE"/>
        </w:rPr>
        <w:t>SvD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0C657ABC" w14:textId="77777777" w:rsidR="006579DB" w:rsidRPr="00724193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  <w:lang w:val="de-DE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2014,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October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23 – “La Russie gothique de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Putin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”, Libération </w:t>
      </w:r>
    </w:p>
    <w:p w14:paraId="2C22270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2014,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January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– Rencontre avec les écrivains : Dina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Khapeva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 Alissa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Ganieva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 Anna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Lavrinenko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 Alexeï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Oline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et Igor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Savelev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Librairie du Globe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>, Paris</w:t>
      </w:r>
    </w:p>
    <w:p w14:paraId="35413D19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2012,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November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– Interview “La Russie de </w:t>
      </w:r>
      <w:proofErr w:type="gramStart"/>
      <w:r w:rsidRPr="00CC1880">
        <w:rPr>
          <w:rFonts w:ascii="Times New Roman" w:hAnsi="Times New Roman" w:cs="Times New Roman"/>
          <w:sz w:val="24"/>
          <w:szCs w:val="24"/>
          <w:lang w:val="fr-FR"/>
        </w:rPr>
        <w:t>Poutine:</w:t>
      </w:r>
      <w:proofErr w:type="gram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l’opposition impossible</w:t>
      </w:r>
      <w:proofErr w:type="gramStart"/>
      <w:r w:rsidRPr="00CC1880">
        <w:rPr>
          <w:rFonts w:ascii="Times New Roman" w:hAnsi="Times New Roman" w:cs="Times New Roman"/>
          <w:sz w:val="24"/>
          <w:szCs w:val="24"/>
          <w:lang w:val="fr-FR"/>
        </w:rPr>
        <w:t>”:</w:t>
      </w:r>
      <w:proofErr w:type="gram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Les carnets du monde, Radio Europe 1 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>in French.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</w:p>
    <w:p w14:paraId="22D1A8F9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2009, June 12 – Interview “Dina Khapaeva on the myth of the Second World War in Russia,”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Dilemma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Veche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Romania, in English. </w:t>
      </w:r>
    </w:p>
    <w:p w14:paraId="604C1778" w14:textId="77777777" w:rsidR="006579DB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2009, May 9 – Interview “What Victory Day Means Today,”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BBC – Russian Radio, </w:t>
      </w:r>
      <w:r w:rsidRPr="00CC1880">
        <w:rPr>
          <w:rFonts w:ascii="Times New Roman" w:hAnsi="Times New Roman" w:cs="Times New Roman"/>
          <w:sz w:val="24"/>
          <w:szCs w:val="24"/>
        </w:rPr>
        <w:t>in Russian.</w:t>
      </w:r>
    </w:p>
    <w:p w14:paraId="622D4D94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63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2009, May 28 – Interview “Is the Commission Against the Falsification of History Needed?” 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Radio Ekho Moskvy,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  </w:t>
      </w:r>
    </w:p>
    <w:p w14:paraId="7F0611A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2009, January – Interview “La Fabrique de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l’Histoire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France-Culture </w:t>
      </w:r>
      <w:r w:rsidRPr="00CC1880">
        <w:rPr>
          <w:rFonts w:ascii="Times New Roman" w:hAnsi="Times New Roman" w:cs="Times New Roman"/>
          <w:sz w:val="24"/>
          <w:szCs w:val="24"/>
        </w:rPr>
        <w:t>in French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6E16E7F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2008, January 4 – “Be positive!” a response to A. Filippov and A. Danilov’s articles “Rational Approach”,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Novaya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gazeta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  </w:t>
      </w:r>
    </w:p>
    <w:p w14:paraId="3158C4A5" w14:textId="77777777" w:rsidR="006579DB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2008,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fr-FR"/>
        </w:rPr>
        <w:t>October</w:t>
      </w:r>
      <w:proofErr w:type="spellEnd"/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– Interview “La Fabrique de l’Histoire,” France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-Culture</w:t>
      </w:r>
      <w:r w:rsidRPr="00CC1880">
        <w:rPr>
          <w:rFonts w:ascii="Times New Roman" w:hAnsi="Times New Roman" w:cs="Times New Roman"/>
          <w:sz w:val="24"/>
          <w:szCs w:val="24"/>
          <w:lang w:val="fr-FR"/>
        </w:rPr>
        <w:t xml:space="preserve"> in French</w:t>
      </w:r>
      <w:r w:rsidRPr="00CC1880">
        <w:rPr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</w:p>
    <w:p w14:paraId="357CC4DC" w14:textId="77777777" w:rsidR="006579DB" w:rsidRPr="00724193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  <w:lang w:val="fr-FR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2008, October   – Interview with Nikolai Semekov,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 xml:space="preserve">Journal </w:t>
      </w:r>
      <w:proofErr w:type="spellStart"/>
      <w:r w:rsidRPr="00CC1880">
        <w:rPr>
          <w:rFonts w:ascii="Times New Roman" w:hAnsi="Times New Roman" w:cs="Times New Roman"/>
          <w:i/>
          <w:iCs/>
          <w:sz w:val="24"/>
          <w:szCs w:val="24"/>
        </w:rPr>
        <w:t>Kredo</w:t>
      </w:r>
      <w:proofErr w:type="spellEnd"/>
      <w:r w:rsidRPr="00CC188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  </w:t>
      </w:r>
    </w:p>
    <w:p w14:paraId="0E98FA60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2007, September 20 – Interview with Tatiana Voltskaya, “History Has Become Politics Again,”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Radio Liberty,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   </w:t>
      </w:r>
    </w:p>
    <w:p w14:paraId="1DC9EF2C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2007, September – Interview by Tatiana Voltskaya, “Russian teachers will learn a lesson of sovereign democracy,”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Radio Liberty,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   </w:t>
      </w:r>
    </w:p>
    <w:p w14:paraId="66E92A99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2006, November – Interview with Yu. Bagrov, “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Trudovaya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Knizka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as Soviet Atavism,”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Radio Liberty,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 </w:t>
      </w:r>
    </w:p>
    <w:p w14:paraId="1A141197" w14:textId="77777777" w:rsidR="006579DB" w:rsidRPr="00CC1880" w:rsidRDefault="006579DB" w:rsidP="006579DB">
      <w:pPr>
        <w:tabs>
          <w:tab w:val="left" w:pos="360"/>
        </w:tabs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 xml:space="preserve">2006, September – Interview with T. </w:t>
      </w:r>
      <w:proofErr w:type="spellStart"/>
      <w:r w:rsidRPr="00CC1880">
        <w:rPr>
          <w:rFonts w:ascii="Times New Roman" w:hAnsi="Times New Roman" w:cs="Times New Roman"/>
          <w:sz w:val="24"/>
          <w:szCs w:val="24"/>
        </w:rPr>
        <w:t>Valovich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, “Actuality of Hungarian Events,” </w:t>
      </w:r>
      <w:r w:rsidRPr="00CC1880">
        <w:rPr>
          <w:rFonts w:ascii="Times New Roman" w:hAnsi="Times New Roman" w:cs="Times New Roman"/>
          <w:i/>
          <w:iCs/>
          <w:sz w:val="24"/>
          <w:szCs w:val="24"/>
        </w:rPr>
        <w:t>Radio Liberty,</w:t>
      </w:r>
      <w:r w:rsidRPr="00CC1880">
        <w:rPr>
          <w:rFonts w:ascii="Times New Roman" w:hAnsi="Times New Roman" w:cs="Times New Roman"/>
          <w:sz w:val="24"/>
          <w:szCs w:val="24"/>
        </w:rPr>
        <w:t xml:space="preserve"> in Russian.  </w:t>
      </w:r>
    </w:p>
    <w:p w14:paraId="0EF397D0" w14:textId="77777777" w:rsidR="006579DB" w:rsidRPr="00CC1880" w:rsidRDefault="006579DB" w:rsidP="006579DB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720" w:hanging="540"/>
        <w:rPr>
          <w:rFonts w:ascii="Times New Roman" w:hAnsi="Times New Roman" w:cs="Times New Roman"/>
          <w:sz w:val="24"/>
          <w:szCs w:val="24"/>
        </w:rPr>
      </w:pPr>
    </w:p>
    <w:p w14:paraId="5FC67ACA" w14:textId="77777777" w:rsidR="006579DB" w:rsidRPr="00CC1880" w:rsidRDefault="006579DB" w:rsidP="006579DB">
      <w:pPr>
        <w:numPr>
          <w:ilvl w:val="12"/>
          <w:numId w:val="0"/>
        </w:numPr>
        <w:tabs>
          <w:tab w:val="left" w:pos="450"/>
          <w:tab w:val="left" w:pos="63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5C6184A0" w14:textId="77777777" w:rsidR="006579DB" w:rsidRPr="00CC1880" w:rsidRDefault="006579DB" w:rsidP="006579DB">
      <w:pPr>
        <w:pStyle w:val="Heading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bookmarkStart w:id="6" w:name="_Toc1732421"/>
      <w:r w:rsidRPr="00CC1880">
        <w:rPr>
          <w:rFonts w:ascii="Times New Roman" w:hAnsi="Times New Roman" w:cs="Times New Roman"/>
        </w:rPr>
        <w:t>Courses Taught</w:t>
      </w:r>
      <w:bookmarkEnd w:id="6"/>
      <w:r w:rsidRPr="00CC1880">
        <w:rPr>
          <w:rFonts w:ascii="Times New Roman" w:hAnsi="Times New Roman" w:cs="Times New Roman"/>
        </w:rPr>
        <w:t xml:space="preserve"> at Georgia Tech</w:t>
      </w:r>
    </w:p>
    <w:p w14:paraId="2429E7E3" w14:textId="77777777" w:rsidR="006579DB" w:rsidRPr="00CC1880" w:rsidRDefault="006579DB" w:rsidP="006579DB">
      <w:pPr>
        <w:spacing w:line="240" w:lineRule="auto"/>
      </w:pPr>
    </w:p>
    <w:p w14:paraId="76B1A94E" w14:textId="77777777" w:rsidR="006579DB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Fall 2025, RUSS 3222</w:t>
      </w:r>
      <w:r w:rsidRPr="00CC1880">
        <w:rPr>
          <w:rFonts w:ascii="Times New Roman" w:hAnsi="Times New Roman" w:cs="Times New Roman"/>
          <w:sz w:val="24"/>
          <w:szCs w:val="24"/>
        </w:rPr>
        <w:t>A/HP Russian 20</w:t>
      </w:r>
      <w:r w:rsidRPr="00CC18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C1880">
        <w:rPr>
          <w:rFonts w:ascii="Times New Roman" w:hAnsi="Times New Roman" w:cs="Times New Roman"/>
          <w:sz w:val="24"/>
          <w:szCs w:val="24"/>
        </w:rPr>
        <w:t xml:space="preserve"> Century Literature and Film (in English)</w:t>
      </w:r>
      <w:r>
        <w:rPr>
          <w:rFonts w:ascii="Times New Roman" w:hAnsi="Times New Roman" w:cs="Times New Roman"/>
          <w:sz w:val="24"/>
          <w:szCs w:val="24"/>
        </w:rPr>
        <w:t xml:space="preserve"> (19)</w:t>
      </w:r>
    </w:p>
    <w:p w14:paraId="18B91E3C" w14:textId="77777777" w:rsidR="006579DB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Fall 2025, RUSS 3001A Russian from Intermediate to Advanced (in Russian) (5)</w:t>
      </w:r>
    </w:p>
    <w:p w14:paraId="10C991E2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3222A/HP Russian 20</w:t>
      </w:r>
      <w:r w:rsidRPr="00CC18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C1880">
        <w:rPr>
          <w:rFonts w:ascii="Times New Roman" w:hAnsi="Times New Roman" w:cs="Times New Roman"/>
          <w:sz w:val="24"/>
          <w:szCs w:val="24"/>
        </w:rPr>
        <w:t xml:space="preserve"> Century Literature and Film (in English) (10)</w:t>
      </w:r>
    </w:p>
    <w:p w14:paraId="1FEE336A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Fellowship at the Institute for Advanced Study, University of Strasbourg</w:t>
      </w:r>
    </w:p>
    <w:p w14:paraId="103738B6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3222A/HP Apocalypse in Russian, European, and American Literature and Film (in English) (21)</w:t>
      </w:r>
    </w:p>
    <w:p w14:paraId="3187515F" w14:textId="77777777" w:rsidR="006579DB" w:rsidRDefault="006579DB" w:rsidP="006579DB">
      <w:pPr>
        <w:pStyle w:val="ListParagraph"/>
        <w:numPr>
          <w:ilvl w:val="0"/>
          <w:numId w:val="4"/>
        </w:num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Professional Development Research Leave</w:t>
      </w:r>
    </w:p>
    <w:p w14:paraId="2F496648" w14:textId="77777777" w:rsidR="006579DB" w:rsidRPr="00724193" w:rsidRDefault="006579DB" w:rsidP="006579DB">
      <w:pPr>
        <w:pStyle w:val="ListParagraph"/>
        <w:numPr>
          <w:ilvl w:val="0"/>
          <w:numId w:val="4"/>
        </w:num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Fall 2022, </w:t>
      </w:r>
      <w:r w:rsidRPr="00724193">
        <w:rPr>
          <w:rFonts w:ascii="Times New Roman" w:hAnsi="Times New Roman" w:cs="Times New Roman"/>
          <w:sz w:val="24"/>
          <w:szCs w:val="24"/>
        </w:rPr>
        <w:t xml:space="preserve">RUSS 6998A Master’s Project </w:t>
      </w:r>
    </w:p>
    <w:p w14:paraId="2DE5978C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3222A/HP Russian Imperial Imagination Through Russian History, Literature, and Film (in English) (22)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5BF3A2F6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4902A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Independent Study Russian Imperial Imagination Through Russian History, Literature, and Film (in Russian) (2)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2CBF8DB0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3002A Advanced Russian (in Russian) (9)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4BAB5601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4500A Intercultural Seminar “Russia and the West” Section A (in Russian) (3)</w:t>
      </w:r>
    </w:p>
    <w:p w14:paraId="070F3FA1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 Russian 20</w:t>
      </w:r>
      <w:r w:rsidRPr="00CC18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C1880">
        <w:rPr>
          <w:rFonts w:ascii="Times New Roman" w:hAnsi="Times New Roman" w:cs="Times New Roman"/>
          <w:sz w:val="24"/>
          <w:szCs w:val="24"/>
        </w:rPr>
        <w:t xml:space="preserve"> Century Literature and Film A/HP/LMC 3813 (in English) (18)  </w:t>
      </w:r>
    </w:p>
    <w:p w14:paraId="6F08C01A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880">
        <w:rPr>
          <w:rFonts w:ascii="Times New Roman" w:hAnsi="Times New Roman" w:cs="Times New Roman"/>
          <w:bCs/>
          <w:sz w:val="24"/>
          <w:szCs w:val="24"/>
        </w:rPr>
        <w:t>Spring 2021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bCs/>
          <w:sz w:val="24"/>
          <w:szCs w:val="24"/>
        </w:rPr>
        <w:t xml:space="preserve">RUSS 3002A </w:t>
      </w:r>
      <w:r w:rsidRPr="00CC1880">
        <w:rPr>
          <w:rFonts w:ascii="Times New Roman" w:hAnsi="Times New Roman" w:cs="Times New Roman"/>
          <w:sz w:val="24"/>
          <w:szCs w:val="24"/>
        </w:rPr>
        <w:t>(in Russian)</w:t>
      </w:r>
      <w:r w:rsidRPr="00CC1880">
        <w:rPr>
          <w:rFonts w:ascii="Times New Roman" w:hAnsi="Times New Roman" w:cs="Times New Roman"/>
          <w:bCs/>
          <w:sz w:val="24"/>
          <w:szCs w:val="24"/>
        </w:rPr>
        <w:t xml:space="preserve"> (9)</w:t>
      </w:r>
      <w:r w:rsidRPr="00CC1880">
        <w:rPr>
          <w:rFonts w:ascii="Times New Roman" w:hAnsi="Times New Roman" w:cs="Times New Roman"/>
          <w:bCs/>
          <w:sz w:val="24"/>
          <w:szCs w:val="24"/>
        </w:rPr>
        <w:tab/>
      </w:r>
      <w:r w:rsidRPr="00CC1880">
        <w:rPr>
          <w:rFonts w:ascii="Times New Roman" w:hAnsi="Times New Roman" w:cs="Times New Roman"/>
          <w:bCs/>
          <w:sz w:val="24"/>
          <w:szCs w:val="24"/>
        </w:rPr>
        <w:tab/>
      </w:r>
      <w:r w:rsidRPr="00CC1880">
        <w:rPr>
          <w:rFonts w:ascii="Times New Roman" w:hAnsi="Times New Roman" w:cs="Times New Roman"/>
          <w:bCs/>
          <w:sz w:val="24"/>
          <w:szCs w:val="24"/>
        </w:rPr>
        <w:tab/>
      </w:r>
      <w:r w:rsidRPr="00CC1880">
        <w:rPr>
          <w:rFonts w:ascii="Times New Roman" w:hAnsi="Times New Roman" w:cs="Times New Roman"/>
          <w:bCs/>
          <w:sz w:val="24"/>
          <w:szCs w:val="24"/>
        </w:rPr>
        <w:tab/>
      </w:r>
      <w:r w:rsidRPr="00CC1880">
        <w:rPr>
          <w:rFonts w:ascii="Times New Roman" w:hAnsi="Times New Roman" w:cs="Times New Roman"/>
          <w:bCs/>
          <w:sz w:val="24"/>
          <w:szCs w:val="24"/>
        </w:rPr>
        <w:tab/>
      </w:r>
      <w:r w:rsidRPr="00CC1880">
        <w:rPr>
          <w:rFonts w:ascii="Times New Roman" w:hAnsi="Times New Roman" w:cs="Times New Roman"/>
          <w:bCs/>
          <w:sz w:val="24"/>
          <w:szCs w:val="24"/>
        </w:rPr>
        <w:tab/>
      </w:r>
    </w:p>
    <w:p w14:paraId="3DBEA3A0" w14:textId="77777777" w:rsidR="006579DB" w:rsidRPr="00CC1880" w:rsidRDefault="006579DB" w:rsidP="006579D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lastRenderedPageBreak/>
        <w:t>Spring 202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r w:rsidRPr="00CC1880">
        <w:rPr>
          <w:rFonts w:ascii="Times New Roman" w:hAnsi="Times New Roman" w:cs="Times New Roman"/>
          <w:sz w:val="24"/>
          <w:szCs w:val="24"/>
        </w:rPr>
        <w:t>RUSS 4500/6500 Intercultural Seminar “Russia and the West” Section A (in Russian) (8)</w:t>
      </w:r>
    </w:p>
    <w:p w14:paraId="55980678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3222A/ LMC 3813 Q/HP Apocalypse in Russian, European, and American Literature (in English) (13)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443CFF29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 xml:space="preserve">RUSS 6998 U1 Master’s Project </w:t>
      </w:r>
      <w:r w:rsidRPr="00CC1880">
        <w:rPr>
          <w:rFonts w:ascii="Times New Roman" w:hAnsi="Times New Roman" w:cs="Times New Roman"/>
          <w:sz w:val="24"/>
          <w:szCs w:val="24"/>
        </w:rPr>
        <w:tab/>
        <w:t>(in Russian) (1)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7315B25D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8903 A Special Problems “The oprichnina and the Russian neocons” (in Russian) (1)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22689E43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4500/RUSS 6500 Intercultural Seminar (in Russian) (8)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228C2936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8901A</w:t>
      </w:r>
      <w:r w:rsidRPr="00CC1880">
        <w:rPr>
          <w:rFonts w:ascii="Times New Roman" w:hAnsi="Times New Roman" w:cs="Times New Roman"/>
          <w:sz w:val="24"/>
          <w:szCs w:val="24"/>
        </w:rPr>
        <w:tab/>
        <w:t>Special Problems (in Russian) (1)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7615D148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 xml:space="preserve">RUSS 4300DK Russian Imperial Imagination (in Russian) (5) 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3E0AC11A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3222EE Russian 20</w:t>
      </w:r>
      <w:r w:rsidRPr="00CC18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C1880">
        <w:rPr>
          <w:rFonts w:ascii="Times New Roman" w:hAnsi="Times New Roman" w:cs="Times New Roman"/>
          <w:sz w:val="24"/>
          <w:szCs w:val="24"/>
        </w:rPr>
        <w:t xml:space="preserve"> Century Literature and Film (13)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3D9EC55B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 xml:space="preserve">RUSS 4500F </w:t>
      </w:r>
      <w:r w:rsidRPr="00CC1880">
        <w:rPr>
          <w:rFonts w:ascii="Times New Roman" w:hAnsi="Times New Roman" w:cs="Times New Roman"/>
          <w:sz w:val="24"/>
          <w:szCs w:val="24"/>
        </w:rPr>
        <w:tab/>
        <w:t>Intercultural Seminar (in Russian) (6)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0F0615C5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3002E</w:t>
      </w:r>
      <w:r w:rsidRPr="00CC1880">
        <w:rPr>
          <w:rFonts w:ascii="Times New Roman" w:hAnsi="Times New Roman" w:cs="Times New Roman"/>
          <w:sz w:val="24"/>
          <w:szCs w:val="24"/>
        </w:rPr>
        <w:tab/>
        <w:t>Advanced Russian (in Russian)</w:t>
      </w:r>
      <w:r w:rsidRPr="00CC1880">
        <w:rPr>
          <w:rFonts w:ascii="Times New Roman" w:hAnsi="Times New Roman" w:cs="Times New Roman"/>
          <w:sz w:val="24"/>
          <w:szCs w:val="24"/>
        </w:rPr>
        <w:tab/>
        <w:t>(12)</w:t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777DD4A5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3005E</w:t>
      </w:r>
      <w:r w:rsidRPr="00CC1880">
        <w:rPr>
          <w:rFonts w:ascii="Times New Roman" w:hAnsi="Times New Roman" w:cs="Times New Roman"/>
          <w:sz w:val="24"/>
          <w:szCs w:val="24"/>
        </w:rPr>
        <w:tab/>
        <w:t>Russian for Heritage Speakers (in Russian) (3)</w:t>
      </w:r>
    </w:p>
    <w:p w14:paraId="3153B2FB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4500E</w:t>
      </w:r>
      <w:r w:rsidRPr="00CC1880">
        <w:rPr>
          <w:rFonts w:ascii="Times New Roman" w:hAnsi="Times New Roman" w:cs="Times New Roman"/>
          <w:sz w:val="24"/>
          <w:szCs w:val="24"/>
        </w:rPr>
        <w:tab/>
        <w:t>Capstone Course “Russia and the West” (in Russian) (3)</w:t>
      </w:r>
    </w:p>
    <w:p w14:paraId="73061661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4813I</w:t>
      </w:r>
      <w:r w:rsidRPr="00CC1880">
        <w:rPr>
          <w:rFonts w:ascii="Times New Roman" w:hAnsi="Times New Roman" w:cs="Times New Roman"/>
          <w:sz w:val="24"/>
          <w:szCs w:val="24"/>
        </w:rPr>
        <w:tab/>
        <w:t>Independent study (in Russian) (1)</w:t>
      </w:r>
    </w:p>
    <w:p w14:paraId="4B958737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3222DK/HP Russian 20</w:t>
      </w:r>
      <w:r w:rsidRPr="00CC18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C1880">
        <w:rPr>
          <w:rFonts w:ascii="Times New Roman" w:hAnsi="Times New Roman" w:cs="Times New Roman"/>
          <w:sz w:val="24"/>
          <w:szCs w:val="24"/>
        </w:rPr>
        <w:t xml:space="preserve"> Century Literature and Film (18)</w:t>
      </w:r>
    </w:p>
    <w:p w14:paraId="42712C1C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3005E</w:t>
      </w:r>
      <w:r w:rsidRPr="00CC1880">
        <w:rPr>
          <w:rFonts w:ascii="Times New Roman" w:hAnsi="Times New Roman" w:cs="Times New Roman"/>
          <w:sz w:val="24"/>
          <w:szCs w:val="24"/>
        </w:rPr>
        <w:tab/>
        <w:t xml:space="preserve">Russian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 xml:space="preserve"> Heritage Speakers (6)</w:t>
      </w:r>
    </w:p>
    <w:p w14:paraId="0AB613EE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4500E</w:t>
      </w:r>
      <w:r w:rsidRPr="00CC1880">
        <w:rPr>
          <w:rFonts w:ascii="Times New Roman" w:hAnsi="Times New Roman" w:cs="Times New Roman"/>
          <w:sz w:val="24"/>
          <w:szCs w:val="24"/>
        </w:rPr>
        <w:tab/>
        <w:t>Capstone Course “Russia and the West” (5)</w:t>
      </w:r>
    </w:p>
    <w:p w14:paraId="06273834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CC1880">
        <w:rPr>
          <w:rFonts w:ascii="Times New Roman" w:hAnsi="Times New Roman" w:cs="Times New Roman"/>
          <w:sz w:val="24"/>
          <w:szCs w:val="24"/>
          <w:lang w:val="ru-RU"/>
        </w:rPr>
        <w:t>Spring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  <w:lang w:val="ru-RU"/>
        </w:rPr>
        <w:t>RUSS 4813</w:t>
      </w:r>
      <w:r w:rsidRPr="00CC1880">
        <w:rPr>
          <w:rFonts w:ascii="Times New Roman" w:hAnsi="Times New Roman" w:cs="Times New Roman"/>
          <w:sz w:val="24"/>
          <w:szCs w:val="24"/>
        </w:rPr>
        <w:t>E</w:t>
      </w:r>
      <w:r w:rsidRPr="00CC1880">
        <w:rPr>
          <w:rFonts w:ascii="Times New Roman" w:hAnsi="Times New Roman" w:cs="Times New Roman"/>
          <w:sz w:val="24"/>
          <w:szCs w:val="24"/>
          <w:lang w:val="ru-RU"/>
        </w:rPr>
        <w:tab/>
        <w:t xml:space="preserve">Independent </w:t>
      </w:r>
      <w:proofErr w:type="spellStart"/>
      <w:r w:rsidRPr="00CC1880">
        <w:rPr>
          <w:rFonts w:ascii="Times New Roman" w:hAnsi="Times New Roman" w:cs="Times New Roman"/>
          <w:sz w:val="24"/>
          <w:szCs w:val="24"/>
          <w:lang w:val="ru-RU"/>
        </w:rPr>
        <w:t>study</w:t>
      </w:r>
      <w:proofErr w:type="spellEnd"/>
      <w:r w:rsidRPr="00CC1880">
        <w:rPr>
          <w:rFonts w:ascii="Times New Roman" w:hAnsi="Times New Roman" w:cs="Times New Roman"/>
          <w:sz w:val="24"/>
          <w:szCs w:val="24"/>
        </w:rPr>
        <w:t xml:space="preserve"> (1)</w:t>
      </w:r>
    </w:p>
    <w:p w14:paraId="29A3D2D9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3222DK/HP LMC 3202H Confronting the Ukrainian Crisis Through Russian Literature and Film (in English) (19)</w:t>
      </w:r>
    </w:p>
    <w:p w14:paraId="0CDC8BE7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4813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Independent study: Russian Imperial Dreams (in Russian)</w:t>
      </w:r>
    </w:p>
    <w:p w14:paraId="03EFD1D2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3002E</w:t>
      </w:r>
      <w:r w:rsidRPr="00CC1880">
        <w:rPr>
          <w:rFonts w:ascii="Times New Roman" w:hAnsi="Times New Roman" w:cs="Times New Roman"/>
          <w:sz w:val="24"/>
          <w:szCs w:val="24"/>
        </w:rPr>
        <w:tab/>
        <w:t>Advanced Russian (in Russian) (10)</w:t>
      </w:r>
    </w:p>
    <w:p w14:paraId="225121E8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3005E</w:t>
      </w:r>
      <w:r w:rsidRPr="00CC1880">
        <w:rPr>
          <w:rFonts w:ascii="Times New Roman" w:hAnsi="Times New Roman" w:cs="Times New Roman"/>
          <w:sz w:val="24"/>
          <w:szCs w:val="24"/>
        </w:rPr>
        <w:tab/>
        <w:t xml:space="preserve">Russian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 xml:space="preserve"> Heritage Speakers (in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Russian)(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>1)</w:t>
      </w:r>
    </w:p>
    <w:p w14:paraId="1D8E991A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4500G</w:t>
      </w:r>
      <w:r w:rsidRPr="00CC1880">
        <w:rPr>
          <w:rFonts w:ascii="Times New Roman" w:hAnsi="Times New Roman" w:cs="Times New Roman"/>
          <w:sz w:val="24"/>
          <w:szCs w:val="24"/>
        </w:rPr>
        <w:tab/>
        <w:t>Capstone Course “Russia and the West” (in Russian) (5)</w:t>
      </w:r>
    </w:p>
    <w:p w14:paraId="0294296E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3222HP Confronting Crimea: Russian Empire through 20th Century Literature &amp; Film (in English) (14)</w:t>
      </w:r>
    </w:p>
    <w:p w14:paraId="0906102B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3002E</w:t>
      </w:r>
      <w:r w:rsidRPr="00CC1880">
        <w:rPr>
          <w:rFonts w:ascii="Times New Roman" w:hAnsi="Times New Roman" w:cs="Times New Roman"/>
          <w:sz w:val="24"/>
          <w:szCs w:val="24"/>
        </w:rPr>
        <w:tab/>
        <w:t>Advanced Russian (in Russian) (6)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48A705BC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4500G</w:t>
      </w:r>
      <w:r w:rsidRPr="00CC1880">
        <w:rPr>
          <w:rFonts w:ascii="Times New Roman" w:hAnsi="Times New Roman" w:cs="Times New Roman"/>
          <w:sz w:val="24"/>
          <w:szCs w:val="24"/>
        </w:rPr>
        <w:tab/>
        <w:t>Capstone Course “Russia and the West” (in Russian) (3)</w:t>
      </w:r>
    </w:p>
    <w:p w14:paraId="4A93CC09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 xml:space="preserve">RUSS 2001E </w:t>
      </w:r>
      <w:r w:rsidRPr="00CC1880">
        <w:rPr>
          <w:rFonts w:ascii="Times New Roman" w:hAnsi="Times New Roman" w:cs="Times New Roman"/>
          <w:sz w:val="24"/>
          <w:szCs w:val="24"/>
        </w:rPr>
        <w:tab/>
        <w:t>Intermediate Russian (co-taught with Dr. Goldberg) (in Russian) (12)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23076284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3001G</w:t>
      </w:r>
      <w:r w:rsidRPr="00CC1880">
        <w:rPr>
          <w:rFonts w:ascii="Times New Roman" w:hAnsi="Times New Roman" w:cs="Times New Roman"/>
          <w:sz w:val="24"/>
          <w:szCs w:val="24"/>
        </w:rPr>
        <w:tab/>
        <w:t>Advanced Russian (co-taught with Dr. Goldberg) (in Russian) (8)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6D5B3559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3005G</w:t>
      </w:r>
      <w:r w:rsidRPr="00CC1880">
        <w:rPr>
          <w:rFonts w:ascii="Times New Roman" w:hAnsi="Times New Roman" w:cs="Times New Roman"/>
          <w:sz w:val="24"/>
          <w:szCs w:val="24"/>
        </w:rPr>
        <w:tab/>
        <w:t xml:space="preserve">Russian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 xml:space="preserve"> Heritage Speakers (co-taught with Dr. Goldberg) (in Russian)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(1)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5F1A778A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4813H</w:t>
      </w:r>
      <w:r w:rsidRPr="00CC1880">
        <w:rPr>
          <w:rFonts w:ascii="Times New Roman" w:hAnsi="Times New Roman" w:cs="Times New Roman"/>
          <w:sz w:val="24"/>
          <w:szCs w:val="24"/>
        </w:rPr>
        <w:tab/>
        <w:t>Russian Imperial Dreams through Russian Literature (in Russian) (4)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1568CBAB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4500A</w:t>
      </w:r>
      <w:r w:rsidRPr="00CC1880">
        <w:rPr>
          <w:rFonts w:ascii="Times New Roman" w:hAnsi="Times New Roman" w:cs="Times New Roman"/>
          <w:sz w:val="24"/>
          <w:szCs w:val="24"/>
        </w:rPr>
        <w:tab/>
        <w:t xml:space="preserve">Independent Study Capstone Course “Russia and the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Wes“ (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Pr="00CC1880">
        <w:rPr>
          <w:rFonts w:ascii="Times New Roman" w:hAnsi="Times New Roman" w:cs="Times New Roman"/>
          <w:sz w:val="24"/>
          <w:szCs w:val="24"/>
        </w:rPr>
        <w:t>Russian)(</w:t>
      </w:r>
      <w:proofErr w:type="gramEnd"/>
      <w:r w:rsidRPr="00CC1880">
        <w:rPr>
          <w:rFonts w:ascii="Times New Roman" w:hAnsi="Times New Roman" w:cs="Times New Roman"/>
          <w:sz w:val="24"/>
          <w:szCs w:val="24"/>
        </w:rPr>
        <w:t>1)</w:t>
      </w:r>
    </w:p>
    <w:p w14:paraId="705A0D20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4901A</w:t>
      </w:r>
      <w:r w:rsidRPr="00CC1880">
        <w:rPr>
          <w:rFonts w:ascii="Times New Roman" w:hAnsi="Times New Roman" w:cs="Times New Roman"/>
          <w:sz w:val="24"/>
          <w:szCs w:val="24"/>
        </w:rPr>
        <w:tab/>
        <w:t>Conversation Class (co-taught with Dr. Goldberg) (7)</w:t>
      </w:r>
    </w:p>
    <w:p w14:paraId="49B672B2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4500E</w:t>
      </w:r>
      <w:r w:rsidRPr="00CC1880">
        <w:rPr>
          <w:rFonts w:ascii="Times New Roman" w:hAnsi="Times New Roman" w:cs="Times New Roman"/>
          <w:sz w:val="24"/>
          <w:szCs w:val="24"/>
        </w:rPr>
        <w:tab/>
        <w:t>Capstone Course “Russia and the West” (in Russian)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775AEA0E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3813</w:t>
      </w:r>
      <w:r w:rsidRPr="00CC1880">
        <w:rPr>
          <w:rFonts w:ascii="Times New Roman" w:hAnsi="Times New Roman" w:cs="Times New Roman"/>
          <w:sz w:val="24"/>
          <w:szCs w:val="24"/>
        </w:rPr>
        <w:tab/>
        <w:t>Independent Study (in Russian) (1)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75D221A7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3813HP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Modifying Human Species: Biological Experiments in Russian and European Fiction and Film (in English) (9)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19620C91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lastRenderedPageBreak/>
        <w:t>Fall 2014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3222/LMC 3202 “Apocalypse in Russian, European and American Twentieth-Century Literature and Film” (in English) (23)</w:t>
      </w:r>
      <w:r w:rsidRPr="00CC1880">
        <w:rPr>
          <w:rFonts w:ascii="Times New Roman" w:hAnsi="Times New Roman" w:cs="Times New Roman"/>
          <w:sz w:val="24"/>
          <w:szCs w:val="24"/>
        </w:rPr>
        <w:tab/>
      </w:r>
    </w:p>
    <w:p w14:paraId="6188C4C1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Fall 2014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1250/LMC-2823 Vampires International-Russian and American Fiction and Films in Comparative Perspective (in English) (11)</w:t>
      </w:r>
    </w:p>
    <w:p w14:paraId="56F11526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880">
        <w:rPr>
          <w:rFonts w:ascii="Times New Roman" w:hAnsi="Times New Roman" w:cs="Times New Roman"/>
          <w:sz w:val="24"/>
          <w:szCs w:val="24"/>
        </w:rPr>
        <w:t>1813 Vampires International - Russian and American Fiction and Films in Comparative Perspective (in English) (11)</w:t>
      </w:r>
    </w:p>
    <w:p w14:paraId="79C5485D" w14:textId="77777777" w:rsidR="006579DB" w:rsidRPr="00CC1880" w:rsidRDefault="006579DB" w:rsidP="006579DB">
      <w:pPr>
        <w:pStyle w:val="ListParagraph"/>
        <w:numPr>
          <w:ilvl w:val="0"/>
          <w:numId w:val="4"/>
        </w:num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C1880">
        <w:rPr>
          <w:rFonts w:ascii="Times New Roman" w:hAnsi="Times New Roman" w:cs="Times New Roman"/>
          <w:sz w:val="24"/>
          <w:szCs w:val="24"/>
        </w:rPr>
        <w:t>Spring 2013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880">
        <w:rPr>
          <w:rFonts w:ascii="Times New Roman" w:hAnsi="Times New Roman" w:cs="Times New Roman"/>
          <w:sz w:val="24"/>
          <w:szCs w:val="24"/>
        </w:rPr>
        <w:t>RUSS 3813 Special Topics (2)</w:t>
      </w:r>
    </w:p>
    <w:p w14:paraId="032731A8" w14:textId="77777777" w:rsidR="00404B93" w:rsidRDefault="00404B93"/>
    <w:sectPr w:rsidR="00404B93" w:rsidSect="006579DB">
      <w:footerReference w:type="default" r:id="rId8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027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D16EFD" w14:textId="77777777" w:rsidR="006579DB" w:rsidRDefault="006579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9B9590" w14:textId="77777777" w:rsidR="006579DB" w:rsidRDefault="006579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5B6F" w14:textId="77777777" w:rsidR="006579DB" w:rsidRDefault="006579DB" w:rsidP="00046F95">
    <w:pPr>
      <w:pStyle w:val="Footer"/>
      <w:tabs>
        <w:tab w:val="clear" w:pos="4680"/>
        <w:tab w:val="clear" w:pos="9360"/>
        <w:tab w:val="left" w:pos="407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495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CDD39" w14:textId="77777777" w:rsidR="006579DB" w:rsidRDefault="006579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7FAFF2" w14:textId="77777777" w:rsidR="006579DB" w:rsidRDefault="006579D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0D63" w14:textId="77777777" w:rsidR="006579DB" w:rsidRDefault="006579DB">
    <w:pPr>
      <w:pStyle w:val="Header"/>
    </w:pPr>
    <w:r>
      <w:t xml:space="preserve">Khapaeva, Curriculum </w:t>
    </w:r>
    <w:proofErr w:type="gramStart"/>
    <w:r>
      <w:t>Vitae,  December</w:t>
    </w:r>
    <w:proofErr w:type="gramEnd"/>
    <w:r>
      <w:t xml:space="preserve"> 5, 2025</w:t>
    </w:r>
  </w:p>
  <w:p w14:paraId="695E5C37" w14:textId="77777777" w:rsidR="006579DB" w:rsidRDefault="006579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84FB7"/>
    <w:multiLevelType w:val="hybridMultilevel"/>
    <w:tmpl w:val="E15AD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E57B4"/>
    <w:multiLevelType w:val="hybridMultilevel"/>
    <w:tmpl w:val="C3BC8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A5DFB"/>
    <w:multiLevelType w:val="hybridMultilevel"/>
    <w:tmpl w:val="83F4C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A5DCD"/>
    <w:multiLevelType w:val="hybridMultilevel"/>
    <w:tmpl w:val="8E64F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A75F7"/>
    <w:multiLevelType w:val="hybridMultilevel"/>
    <w:tmpl w:val="CECC0222"/>
    <w:lvl w:ilvl="0" w:tplc="C0307108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A60B83"/>
    <w:multiLevelType w:val="hybridMultilevel"/>
    <w:tmpl w:val="BA5E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56C61"/>
    <w:multiLevelType w:val="hybridMultilevel"/>
    <w:tmpl w:val="33C8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2268B"/>
    <w:multiLevelType w:val="hybridMultilevel"/>
    <w:tmpl w:val="1396B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312020">
    <w:abstractNumId w:val="7"/>
  </w:num>
  <w:num w:numId="2" w16cid:durableId="942612307">
    <w:abstractNumId w:val="5"/>
  </w:num>
  <w:num w:numId="3" w16cid:durableId="1851676419">
    <w:abstractNumId w:val="4"/>
  </w:num>
  <w:num w:numId="4" w16cid:durableId="411044141">
    <w:abstractNumId w:val="1"/>
  </w:num>
  <w:num w:numId="5" w16cid:durableId="995914147">
    <w:abstractNumId w:val="3"/>
  </w:num>
  <w:num w:numId="6" w16cid:durableId="1063676229">
    <w:abstractNumId w:val="2"/>
  </w:num>
  <w:num w:numId="7" w16cid:durableId="1839693499">
    <w:abstractNumId w:val="0"/>
  </w:num>
  <w:num w:numId="8" w16cid:durableId="1401976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DB"/>
    <w:rsid w:val="002B007A"/>
    <w:rsid w:val="00404B93"/>
    <w:rsid w:val="0065684F"/>
    <w:rsid w:val="006579DB"/>
    <w:rsid w:val="008C0FBA"/>
    <w:rsid w:val="00991495"/>
    <w:rsid w:val="00D66AE4"/>
    <w:rsid w:val="00E0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B9F5E"/>
  <w15:chartTrackingRefBased/>
  <w15:docId w15:val="{E530188E-1658-3E41-AB63-15542157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9DB"/>
    <w:pPr>
      <w:spacing w:after="200" w:line="276" w:lineRule="auto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7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7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7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9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9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9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9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7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79D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579D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9D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9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9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9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9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9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9D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9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9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9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7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9DB"/>
    <w:rPr>
      <w:rFonts w:asciiTheme="minorHAnsi" w:hAnsiTheme="minorHAnsi" w:cstheme="minorBidi"/>
      <w:color w:val="auto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7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9DB"/>
    <w:rPr>
      <w:rFonts w:asciiTheme="minorHAnsi" w:hAnsiTheme="minorHAnsi" w:cstheme="minorBidi"/>
      <w:color w:val="auto"/>
      <w:kern w:val="0"/>
      <w:sz w:val="22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9DB"/>
    <w:rPr>
      <w:rFonts w:ascii="Tahoma" w:hAnsi="Tahoma" w:cs="Tahoma"/>
      <w:color w:val="auto"/>
      <w:kern w:val="0"/>
      <w:sz w:val="16"/>
      <w:szCs w:val="16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6579DB"/>
    <w:pPr>
      <w:spacing w:before="240" w:after="0" w:line="259" w:lineRule="auto"/>
      <w:outlineLvl w:val="9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6579DB"/>
    <w:pPr>
      <w:tabs>
        <w:tab w:val="left" w:pos="880"/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579DB"/>
    <w:pPr>
      <w:tabs>
        <w:tab w:val="left" w:pos="1100"/>
        <w:tab w:val="right" w:leader="dot" w:pos="9350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579DB"/>
    <w:rPr>
      <w:color w:val="467886" w:themeColor="hyperlink"/>
      <w:u w:val="single"/>
    </w:rPr>
  </w:style>
  <w:style w:type="paragraph" w:customStyle="1" w:styleId="a">
    <w:name w:val="Базовый"/>
    <w:qFormat/>
    <w:rsid w:val="006579DB"/>
    <w:pPr>
      <w:suppressAutoHyphens/>
      <w:overflowPunct w:val="0"/>
      <w:autoSpaceDE w:val="0"/>
    </w:pPr>
    <w:rPr>
      <w:rFonts w:eastAsia="Times New Roman"/>
      <w:color w:val="auto"/>
      <w:kern w:val="0"/>
      <w:lang w:val="ru-RU" w:eastAsia="ar-SA"/>
      <w14:ligatures w14:val="none"/>
    </w:rPr>
  </w:style>
  <w:style w:type="character" w:customStyle="1" w:styleId="apple-converted-space">
    <w:name w:val="apple-converted-space"/>
    <w:basedOn w:val="DefaultParagraphFont"/>
    <w:rsid w:val="006579DB"/>
  </w:style>
  <w:style w:type="character" w:customStyle="1" w:styleId="lewnzc">
    <w:name w:val="lewnzc"/>
    <w:basedOn w:val="DefaultParagraphFont"/>
    <w:rsid w:val="006579DB"/>
  </w:style>
  <w:style w:type="paragraph" w:styleId="NormalWeb">
    <w:name w:val="Normal (Web)"/>
    <w:basedOn w:val="Normal"/>
    <w:uiPriority w:val="99"/>
    <w:unhideWhenUsed/>
    <w:rsid w:val="0065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579D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579DB"/>
    <w:rPr>
      <w:i/>
      <w:iCs/>
    </w:rPr>
  </w:style>
  <w:style w:type="character" w:customStyle="1" w:styleId="-">
    <w:name w:val="Интернет-ссылка"/>
    <w:basedOn w:val="DefaultParagraphFont"/>
    <w:rsid w:val="006579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9DB"/>
    <w:rPr>
      <w:color w:val="96607D" w:themeColor="followedHyperlink"/>
      <w:u w:val="single"/>
    </w:rPr>
  </w:style>
  <w:style w:type="character" w:customStyle="1" w:styleId="current-selection">
    <w:name w:val="current-selection"/>
    <w:basedOn w:val="DefaultParagraphFont"/>
    <w:rsid w:val="006579DB"/>
  </w:style>
  <w:style w:type="character" w:customStyle="1" w:styleId="a0">
    <w:name w:val="_"/>
    <w:basedOn w:val="DefaultParagraphFont"/>
    <w:rsid w:val="006579DB"/>
  </w:style>
  <w:style w:type="character" w:styleId="Strong">
    <w:name w:val="Strong"/>
    <w:basedOn w:val="DefaultParagraphFont"/>
    <w:uiPriority w:val="22"/>
    <w:qFormat/>
    <w:rsid w:val="00657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3406</Words>
  <Characters>20338</Characters>
  <Application>Microsoft Office Word</Application>
  <DocSecurity>0</DocSecurity>
  <Lines>415</Lines>
  <Paragraphs>260</Paragraphs>
  <ScaleCrop>false</ScaleCrop>
  <Company/>
  <LinksUpToDate>false</LinksUpToDate>
  <CharactersWithSpaces>23484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Khapaeva, Dina</dc:creator>
  <cp:keywords/>
  <dc:description/>
  <cp:lastModifiedBy>Khapaeva, Dina</cp:lastModifiedBy>
  <cp:revision>2</cp:revision>
  <dcterms:created xsi:type="dcterms:W3CDTF">2026-02-13T21:20:00Z</dcterms:created>
  <dcterms:modified xsi:type="dcterms:W3CDTF">2026-02-13T21:20:00Z</dcterms:modified>
</cp:coreProperties>
</file>